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F1" w:rsidRDefault="0078706B" w:rsidP="002236F1">
      <w:pPr>
        <w:suppressAutoHyphens w:val="0"/>
        <w:spacing w:after="240"/>
        <w:jc w:val="center"/>
        <w:rPr>
          <w:rFonts w:ascii="Calibri" w:hAnsi="Calibri" w:cs="Calibri"/>
          <w:b/>
          <w:bCs/>
          <w:sz w:val="144"/>
          <w:lang w:eastAsia="en-US"/>
        </w:rPr>
      </w:pPr>
      <w:r>
        <w:rPr>
          <w:rFonts w:ascii="Calibri" w:hAnsi="Calibri" w:cs="Calibri"/>
          <w:b/>
          <w:bCs/>
          <w:noProof/>
          <w:sz w:val="144"/>
          <w:lang w:val="en-IE" w:eastAsia="en-IE"/>
        </w:rPr>
        <w:drawing>
          <wp:inline distT="0" distB="0" distL="0" distR="0">
            <wp:extent cx="16287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_payments_logo (1).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905000"/>
                    </a:xfrm>
                    <a:prstGeom prst="rect">
                      <a:avLst/>
                    </a:prstGeom>
                  </pic:spPr>
                </pic:pic>
              </a:graphicData>
            </a:graphic>
          </wp:inline>
        </w:drawing>
      </w:r>
    </w:p>
    <w:p w:rsidR="00103833" w:rsidRDefault="0078706B" w:rsidP="0078706B">
      <w:pPr>
        <w:suppressAutoHyphens w:val="0"/>
        <w:spacing w:after="240"/>
        <w:rPr>
          <w:rFonts w:ascii="Calibri" w:hAnsi="Calibri" w:cs="Calibri"/>
          <w:b/>
          <w:bCs/>
          <w:sz w:val="144"/>
          <w:lang w:eastAsia="en-US"/>
        </w:rPr>
      </w:pPr>
      <w:proofErr w:type="spellStart"/>
      <w:r>
        <w:rPr>
          <w:rFonts w:ascii="Calibri" w:hAnsi="Calibri" w:cs="Calibri"/>
          <w:b/>
          <w:bCs/>
          <w:sz w:val="144"/>
          <w:lang w:eastAsia="en-US"/>
        </w:rPr>
        <w:t>Scoil</w:t>
      </w:r>
      <w:proofErr w:type="spellEnd"/>
      <w:r>
        <w:rPr>
          <w:rFonts w:ascii="Calibri" w:hAnsi="Calibri" w:cs="Calibri"/>
          <w:b/>
          <w:bCs/>
          <w:sz w:val="144"/>
          <w:lang w:eastAsia="en-US"/>
        </w:rPr>
        <w:t xml:space="preserve"> </w:t>
      </w:r>
      <w:proofErr w:type="spellStart"/>
      <w:r>
        <w:rPr>
          <w:rFonts w:ascii="Calibri" w:hAnsi="Calibri" w:cs="Calibri"/>
          <w:b/>
          <w:bCs/>
          <w:sz w:val="144"/>
          <w:lang w:eastAsia="en-US"/>
        </w:rPr>
        <w:t>Chroí</w:t>
      </w:r>
      <w:proofErr w:type="spellEnd"/>
      <w:r>
        <w:rPr>
          <w:rFonts w:ascii="Calibri" w:hAnsi="Calibri" w:cs="Calibri"/>
          <w:b/>
          <w:bCs/>
          <w:sz w:val="144"/>
          <w:lang w:eastAsia="en-US"/>
        </w:rPr>
        <w:t xml:space="preserve"> </w:t>
      </w:r>
      <w:proofErr w:type="spellStart"/>
      <w:r>
        <w:rPr>
          <w:rFonts w:ascii="Calibri" w:hAnsi="Calibri" w:cs="Calibri"/>
          <w:b/>
          <w:bCs/>
          <w:sz w:val="144"/>
          <w:lang w:eastAsia="en-US"/>
        </w:rPr>
        <w:t>Íosa</w:t>
      </w:r>
      <w:proofErr w:type="spellEnd"/>
    </w:p>
    <w:p w:rsidR="0078706B" w:rsidRPr="0078706B" w:rsidRDefault="0078706B" w:rsidP="0078706B">
      <w:pPr>
        <w:suppressAutoHyphens w:val="0"/>
        <w:spacing w:after="240"/>
        <w:jc w:val="center"/>
        <w:rPr>
          <w:rFonts w:ascii="Calibri" w:hAnsi="Calibri" w:cs="Calibri"/>
          <w:b/>
          <w:bCs/>
          <w:sz w:val="52"/>
          <w:szCs w:val="52"/>
          <w:lang w:eastAsia="en-US"/>
        </w:rPr>
      </w:pPr>
      <w:r w:rsidRPr="0078706B">
        <w:rPr>
          <w:rFonts w:ascii="Calibri" w:hAnsi="Calibri" w:cs="Calibri"/>
          <w:b/>
          <w:bCs/>
          <w:sz w:val="52"/>
          <w:szCs w:val="52"/>
          <w:lang w:eastAsia="en-US"/>
        </w:rPr>
        <w:t>Data Protection Policy</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122F7B">
          <w:pPr>
            <w:pStyle w:val="TOC1"/>
            <w:tabs>
              <w:tab w:val="left" w:pos="440"/>
              <w:tab w:val="right" w:leader="dot" w:pos="10194"/>
            </w:tabs>
            <w:rPr>
              <w:rFonts w:ascii="Calibri" w:hAnsi="Calibri" w:cs="Calibri"/>
              <w:noProof/>
              <w:lang w:val="en-IE" w:eastAsia="en-IE"/>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3</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4</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5</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8A4483">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9</w:t>
            </w:r>
            <w:r w:rsidR="00A34C3B" w:rsidRPr="00A34C3B">
              <w:rPr>
                <w:rFonts w:ascii="Calibri" w:hAnsi="Calibri" w:cs="Calibri"/>
                <w:noProof/>
                <w:webHidden/>
                <w:sz w:val="22"/>
                <w:szCs w:val="22"/>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10</w:t>
            </w:r>
            <w:r w:rsidR="00A34C3B" w:rsidRPr="00A34C3B">
              <w:rPr>
                <w:rFonts w:ascii="Calibri" w:hAnsi="Calibri" w:cs="Calibri"/>
                <w:noProof/>
                <w:webHidden/>
                <w:sz w:val="22"/>
                <w:szCs w:val="22"/>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16</w:t>
            </w:r>
            <w:r w:rsidR="00A34C3B" w:rsidRPr="00A34C3B">
              <w:rPr>
                <w:rFonts w:ascii="Calibri" w:hAnsi="Calibri" w:cs="Calibri"/>
                <w:noProof/>
                <w:webHidden/>
                <w:sz w:val="22"/>
                <w:szCs w:val="22"/>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18</w:t>
            </w:r>
            <w:r w:rsidR="00A34C3B" w:rsidRPr="00A34C3B">
              <w:rPr>
                <w:rFonts w:ascii="Calibri" w:hAnsi="Calibri" w:cs="Calibri"/>
                <w:noProof/>
                <w:webHidden/>
                <w:sz w:val="22"/>
                <w:szCs w:val="22"/>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20</w:t>
            </w:r>
            <w:r w:rsidR="00A34C3B" w:rsidRPr="00A34C3B">
              <w:rPr>
                <w:rFonts w:ascii="Calibri" w:hAnsi="Calibri" w:cs="Calibri"/>
                <w:noProof/>
                <w:webHidden/>
                <w:sz w:val="22"/>
                <w:szCs w:val="22"/>
              </w:rPr>
              <w:fldChar w:fldCharType="end"/>
            </w:r>
          </w:hyperlink>
        </w:p>
        <w:p w:rsidR="00A34C3B" w:rsidRPr="00A34C3B" w:rsidRDefault="008A4483">
          <w:pPr>
            <w:pStyle w:val="TOC2"/>
            <w:tabs>
              <w:tab w:val="left" w:pos="1760"/>
              <w:tab w:val="right" w:leader="dot" w:pos="10194"/>
            </w:tabs>
            <w:rPr>
              <w:rFonts w:ascii="Calibri" w:eastAsiaTheme="minorEastAsia" w:hAnsi="Calibri" w:cs="Calibri"/>
              <w:noProof/>
              <w:sz w:val="22"/>
              <w:szCs w:val="22"/>
              <w:lang w:val="en-IE" w:eastAsia="en-IE"/>
            </w:rPr>
          </w:pPr>
          <w:hyperlink w:anchor="_Toc4162947" w:history="1">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24</w:t>
            </w:r>
            <w:r w:rsidR="00A34C3B" w:rsidRPr="00A34C3B">
              <w:rPr>
                <w:rFonts w:ascii="Calibri" w:hAnsi="Calibri" w:cs="Calibri"/>
                <w:noProof/>
                <w:webHidden/>
                <w:sz w:val="22"/>
                <w:szCs w:val="22"/>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0" w:name="_Toc4162924"/>
      <w:r w:rsidRPr="001020A8">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 xml:space="preserve">the relevant </w:t>
      </w:r>
      <w:r w:rsidR="00F43FF4" w:rsidRPr="00A87A08">
        <w:rPr>
          <w:rFonts w:ascii="Calibri" w:hAnsi="Calibri" w:cs="Calibri"/>
          <w:color w:val="000000"/>
          <w:sz w:val="22"/>
          <w:lang w:eastAsia="en-GB"/>
        </w:rPr>
        <w:lastRenderedPageBreak/>
        <w:t>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2" w:name="_Toc4162925"/>
      <w:r w:rsidRPr="00A87A08">
        <w:t>Processing Principles</w:t>
      </w:r>
      <w:bookmarkEnd w:id="2"/>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lastRenderedPageBreak/>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3" w:name="_Toc4162926"/>
      <w:r w:rsidRPr="00A87A08">
        <w:t>Lawful Basis for Processing Personal Data</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4" w:name="_Toc4162927"/>
      <w:r w:rsidRPr="00A87A08">
        <w:t>Processing Activities Undertaken by the School</w:t>
      </w:r>
      <w:bookmarkEnd w:id="4"/>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w:t>
      </w:r>
      <w:proofErr w:type="spellStart"/>
      <w:r w:rsidRPr="00A87A08">
        <w:rPr>
          <w:rFonts w:ascii="Calibri" w:hAnsi="Calibri" w:cs="Calibri"/>
          <w:color w:val="000000"/>
          <w:sz w:val="22"/>
          <w:lang w:eastAsia="en-GB"/>
        </w:rPr>
        <w:t>etc</w:t>
      </w:r>
      <w:proofErr w:type="spellEnd"/>
      <w:r w:rsidRPr="00A87A08">
        <w:rPr>
          <w:rFonts w:ascii="Calibri" w:hAnsi="Calibri" w:cs="Calibri"/>
          <w:color w:val="000000"/>
          <w:sz w:val="22"/>
          <w:lang w:eastAsia="en-GB"/>
        </w:rPr>
        <w:t xml:space="preserve">).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lastRenderedPageBreak/>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w:t>
      </w:r>
      <w:proofErr w:type="gramStart"/>
      <w:r w:rsidRPr="00A87A08">
        <w:rPr>
          <w:rFonts w:ascii="Calibri" w:eastAsia="Calibri" w:hAnsi="Calibri" w:cs="Calibri"/>
          <w:sz w:val="22"/>
          <w:szCs w:val="20"/>
          <w:lang w:eastAsia="en-US"/>
        </w:rPr>
        <w:t xml:space="preserve">Skills, </w:t>
      </w:r>
      <w:r w:rsidR="001D00E8" w:rsidRPr="00A87A08">
        <w:rPr>
          <w:rFonts w:ascii="Calibri" w:eastAsia="Calibri" w:hAnsi="Calibri" w:cs="Calibri"/>
          <w:sz w:val="22"/>
          <w:szCs w:val="20"/>
          <w:lang w:eastAsia="en-US"/>
        </w:rPr>
        <w:t xml:space="preserve"> the</w:t>
      </w:r>
      <w:proofErr w:type="gramEnd"/>
      <w:r w:rsidR="001D00E8" w:rsidRPr="00A87A08">
        <w:rPr>
          <w:rFonts w:ascii="Calibri" w:eastAsia="Calibri" w:hAnsi="Calibri" w:cs="Calibri"/>
          <w:sz w:val="22"/>
          <w:szCs w:val="20"/>
          <w:lang w:eastAsia="en-US"/>
        </w:rPr>
        <w:t xml:space="preserv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proofErr w:type="gramStart"/>
      <w:r w:rsidRPr="00A87A08">
        <w:rPr>
          <w:rFonts w:ascii="Calibri" w:eastAsia="Calibri" w:hAnsi="Calibri" w:cs="Calibri"/>
          <w:sz w:val="22"/>
          <w:szCs w:val="20"/>
          <w:lang w:eastAsia="en-US"/>
        </w:rPr>
        <w:t>As</w:t>
      </w:r>
      <w:proofErr w:type="gramEnd"/>
      <w:r w:rsidRPr="00A87A08">
        <w:rPr>
          <w:rFonts w:ascii="Calibri" w:eastAsia="Calibri" w:hAnsi="Calibri" w:cs="Calibri"/>
          <w:sz w:val="22"/>
          <w:szCs w:val="20"/>
          <w:lang w:eastAsia="en-US"/>
        </w:rPr>
        <w:t xml:space="preserve">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lastRenderedPageBreak/>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5" w:name="_Toc4162928"/>
      <w:r w:rsidRPr="00A87A08">
        <w:t>Recipients</w:t>
      </w:r>
      <w:bookmarkEnd w:id="5"/>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w:t>
      </w:r>
      <w:proofErr w:type="spellStart"/>
      <w:r w:rsidR="002D462D">
        <w:rPr>
          <w:rFonts w:ascii="Calibri" w:eastAsia="Calibri" w:hAnsi="Calibri" w:cs="Calibri"/>
          <w:sz w:val="22"/>
          <w:szCs w:val="20"/>
          <w:lang w:eastAsia="en-US"/>
        </w:rPr>
        <w:t>Gardai</w:t>
      </w:r>
      <w:proofErr w:type="spellEnd"/>
      <w:r w:rsidR="002D462D">
        <w:rPr>
          <w:rFonts w:ascii="Calibri" w:eastAsia="Calibri" w:hAnsi="Calibri" w:cs="Calibri"/>
          <w:sz w:val="22"/>
          <w:szCs w:val="20"/>
          <w:lang w:eastAsia="en-US"/>
        </w:rPr>
        <w:t xml:space="preserve">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6" w:name="_Toc4162929"/>
      <w:r w:rsidRPr="00A87A08">
        <w:t>Personal Data Breach</w:t>
      </w:r>
      <w:r w:rsidR="006451C1" w:rsidRPr="00A87A08">
        <w:t>es</w:t>
      </w:r>
      <w:bookmarkEnd w:id="6"/>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7" w:name="_Toc4162930"/>
      <w:r w:rsidRPr="00A87A08">
        <w:t>Data Subject Rights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lastRenderedPageBreak/>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103833">
          <w:headerReference w:type="default" r:id="rId9"/>
          <w:footerReference w:type="default" r:id="rId10"/>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9" w:name="_Toc4162931"/>
      <w:bookmarkStart w:id="10" w:name="_Toc340498"/>
      <w:r>
        <w:lastRenderedPageBreak/>
        <w:t>Glossary</w:t>
      </w:r>
      <w:bookmarkEnd w:id="9"/>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1" w:name="_Toc4162932"/>
      <w:r w:rsidRPr="00F17C33">
        <w:lastRenderedPageBreak/>
        <w:t>Implementing</w:t>
      </w:r>
      <w:r w:rsidR="00B17210" w:rsidRPr="00F17C33">
        <w:t xml:space="preserve"> the Data Processing Principles</w:t>
      </w:r>
      <w:bookmarkEnd w:id="10"/>
      <w:bookmarkEnd w:id="11"/>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r w:rsidRPr="000D3519">
        <w:rPr>
          <w:rFonts w:cstheme="majorHAnsi"/>
          <w:b/>
          <w:color w:val="auto"/>
          <w:sz w:val="24"/>
          <w:szCs w:val="24"/>
          <w:lang w:eastAsia="en-GB"/>
        </w:rPr>
        <w:t>Accountability</w:t>
      </w:r>
      <w:bookmarkEnd w:id="12"/>
      <w:bookmarkEnd w:id="13"/>
      <w:bookmarkEnd w:id="14"/>
      <w:bookmarkEnd w:id="15"/>
      <w:bookmarkEnd w:id="16"/>
      <w:bookmarkEnd w:id="17"/>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proofErr w:type="gramStart"/>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n</w:t>
      </w:r>
      <w:proofErr w:type="gramEnd"/>
      <w:r w:rsidR="00A913B1" w:rsidRPr="008A290E">
        <w:rPr>
          <w:rFonts w:ascii="Calibri" w:hAnsi="Calibri" w:cs="Calibri"/>
          <w:color w:val="000000"/>
          <w:sz w:val="22"/>
          <w:lang w:eastAsia="en-GB"/>
        </w:rPr>
        <w:t xml:space="preserve">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proofErr w:type="gramStart"/>
      <w:r w:rsidR="00D003C6" w:rsidRPr="00A87A08">
        <w:rPr>
          <w:rFonts w:ascii="Calibri" w:hAnsi="Calibri" w:cs="Calibri"/>
          <w:color w:val="000000"/>
          <w:sz w:val="22"/>
          <w:lang w:eastAsia="en-GB"/>
        </w:rPr>
        <w:t>As</w:t>
      </w:r>
      <w:proofErr w:type="gramEnd"/>
      <w:r w:rsidR="00D003C6" w:rsidRPr="00A87A08">
        <w:rPr>
          <w:rFonts w:ascii="Calibri" w:hAnsi="Calibri" w:cs="Calibri"/>
          <w:color w:val="000000"/>
          <w:sz w:val="22"/>
          <w:lang w:eastAsia="en-GB"/>
        </w:rPr>
        <w:t xml:space="preserve">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w:t>
      </w:r>
      <w:proofErr w:type="gramStart"/>
      <w:r>
        <w:rPr>
          <w:rFonts w:ascii="Calibri" w:hAnsi="Calibri" w:cs="Calibri"/>
          <w:color w:val="000000"/>
          <w:sz w:val="22"/>
          <w:lang w:eastAsia="en-GB"/>
        </w:rPr>
        <w:t>As</w:t>
      </w:r>
      <w:proofErr w:type="gramEnd"/>
      <w:r>
        <w:rPr>
          <w:rFonts w:ascii="Calibri" w:hAnsi="Calibri" w:cs="Calibri"/>
          <w:color w:val="000000"/>
          <w:sz w:val="22"/>
          <w:lang w:eastAsia="en-GB"/>
        </w:rPr>
        <w:t xml:space="preserve">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w:t>
      </w:r>
      <w:proofErr w:type="gramStart"/>
      <w:r>
        <w:rPr>
          <w:rFonts w:ascii="Calibri" w:hAnsi="Calibri" w:cs="Calibri"/>
          <w:color w:val="000000"/>
          <w:sz w:val="22"/>
          <w:lang w:eastAsia="en-GB"/>
        </w:rPr>
        <w:t>A</w:t>
      </w:r>
      <w:proofErr w:type="gramEnd"/>
      <w:r>
        <w:rPr>
          <w:rFonts w:ascii="Calibri" w:hAnsi="Calibri" w:cs="Calibri"/>
          <w:color w:val="000000"/>
          <w:sz w:val="22"/>
          <w:lang w:eastAsia="en-GB"/>
        </w:rPr>
        <w:t xml:space="preserve">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8" w:name="_Toc340500"/>
      <w:bookmarkStart w:id="19" w:name="_Toc341947"/>
      <w:bookmarkStart w:id="20" w:name="_Toc342258"/>
      <w:bookmarkStart w:id="21" w:name="_Toc777446"/>
      <w:bookmarkStart w:id="22" w:name="_Toc1556853"/>
      <w:bookmarkStart w:id="23" w:name="_Toc4162934"/>
      <w:r w:rsidRPr="000D3519">
        <w:rPr>
          <w:rFonts w:cstheme="majorHAnsi"/>
          <w:b/>
          <w:color w:val="auto"/>
          <w:sz w:val="24"/>
          <w:szCs w:val="24"/>
          <w:lang w:eastAsia="en-GB"/>
        </w:rPr>
        <w:t>Lawful Processing</w:t>
      </w:r>
      <w:bookmarkEnd w:id="18"/>
      <w:bookmarkEnd w:id="19"/>
      <w:bookmarkEnd w:id="20"/>
      <w:bookmarkEnd w:id="21"/>
      <w:bookmarkEnd w:id="22"/>
      <w:bookmarkEnd w:id="23"/>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proofErr w:type="gramStart"/>
      <w:r w:rsidRPr="00A87A08">
        <w:rPr>
          <w:rFonts w:ascii="Calibri" w:hAnsi="Calibri" w:cs="Calibri"/>
          <w:color w:val="000000"/>
          <w:sz w:val="22"/>
          <w:lang w:eastAsia="en-GB"/>
        </w:rPr>
        <w:t>Finally</w:t>
      </w:r>
      <w:proofErr w:type="gramEnd"/>
      <w:r w:rsidRPr="00A87A08">
        <w:rPr>
          <w:rFonts w:ascii="Calibri" w:hAnsi="Calibri" w:cs="Calibri"/>
          <w:color w:val="000000"/>
          <w:sz w:val="22"/>
          <w:lang w:eastAsia="en-GB"/>
        </w:rPr>
        <w:t xml:space="preserve">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4" w:name="_Toc340501"/>
      <w:bookmarkStart w:id="25" w:name="_Toc341948"/>
      <w:bookmarkStart w:id="26" w:name="_Toc342259"/>
      <w:bookmarkStart w:id="27" w:name="_Toc777447"/>
      <w:bookmarkStart w:id="28" w:name="_Toc1556854"/>
      <w:bookmarkStart w:id="29" w:name="_Toc4162935"/>
      <w:r w:rsidRPr="00BD3AE6">
        <w:rPr>
          <w:rFonts w:cstheme="majorHAnsi"/>
          <w:b/>
          <w:color w:val="auto"/>
          <w:sz w:val="24"/>
          <w:szCs w:val="24"/>
          <w:lang w:eastAsia="en-GB"/>
        </w:rPr>
        <w:t>Consent</w:t>
      </w:r>
      <w:bookmarkEnd w:id="24"/>
      <w:bookmarkEnd w:id="25"/>
      <w:bookmarkEnd w:id="26"/>
      <w:bookmarkEnd w:id="27"/>
      <w:bookmarkEnd w:id="28"/>
      <w:bookmarkEnd w:id="29"/>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0" w:name="_Toc340502"/>
      <w:bookmarkStart w:id="31" w:name="_Toc341949"/>
      <w:bookmarkStart w:id="32" w:name="_Toc342260"/>
      <w:bookmarkStart w:id="33" w:name="_Toc777448"/>
      <w:bookmarkStart w:id="34" w:name="_Toc1556855"/>
      <w:bookmarkStart w:id="35" w:name="_Toc4162936"/>
      <w:r w:rsidRPr="00C7671C">
        <w:rPr>
          <w:rFonts w:cstheme="majorHAnsi"/>
          <w:b/>
          <w:color w:val="auto"/>
          <w:sz w:val="24"/>
          <w:szCs w:val="24"/>
          <w:lang w:eastAsia="en-GB"/>
        </w:rPr>
        <w:t>Special Category Data</w:t>
      </w:r>
      <w:bookmarkEnd w:id="30"/>
      <w:bookmarkEnd w:id="31"/>
      <w:bookmarkEnd w:id="32"/>
      <w:bookmarkEnd w:id="33"/>
      <w:bookmarkEnd w:id="34"/>
      <w:bookmarkEnd w:id="35"/>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36"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36"/>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 xml:space="preserve">assessment of the working capacity of an </w:t>
      </w:r>
      <w:proofErr w:type="gramStart"/>
      <w:r w:rsidRPr="00A87A08">
        <w:rPr>
          <w:rFonts w:ascii="Calibri" w:hAnsi="Calibri" w:cs="Calibri"/>
          <w:color w:val="000000"/>
          <w:sz w:val="22"/>
          <w:u w:val="single"/>
          <w:lang w:eastAsia="en-GB"/>
        </w:rPr>
        <w:t>employee</w:t>
      </w:r>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37" w:name="_Toc340504"/>
      <w:bookmarkStart w:id="38" w:name="_Toc341951"/>
      <w:bookmarkStart w:id="39" w:name="_Toc342261"/>
      <w:bookmarkStart w:id="40" w:name="_Toc777449"/>
      <w:bookmarkStart w:id="41" w:name="_Toc1556856"/>
      <w:bookmarkStart w:id="42" w:name="_Toc4162937"/>
      <w:r w:rsidRPr="00C7671C">
        <w:rPr>
          <w:rFonts w:cstheme="majorHAnsi"/>
          <w:b/>
          <w:color w:val="auto"/>
          <w:sz w:val="24"/>
          <w:szCs w:val="24"/>
          <w:lang w:eastAsia="en-GB"/>
        </w:rPr>
        <w:lastRenderedPageBreak/>
        <w:t>Transparency</w:t>
      </w:r>
      <w:bookmarkEnd w:id="37"/>
      <w:bookmarkEnd w:id="38"/>
      <w:bookmarkEnd w:id="39"/>
      <w:bookmarkEnd w:id="40"/>
      <w:bookmarkEnd w:id="41"/>
      <w:bookmarkEnd w:id="42"/>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3" w:name="_Toc340505"/>
      <w:bookmarkStart w:id="44" w:name="_Toc341952"/>
      <w:bookmarkStart w:id="45" w:name="_Toc342262"/>
      <w:bookmarkStart w:id="46"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47" w:name="_Toc1556857"/>
      <w:bookmarkStart w:id="48" w:name="_Toc4162938"/>
      <w:r w:rsidRPr="00C7671C">
        <w:rPr>
          <w:rFonts w:cstheme="majorHAnsi"/>
          <w:b/>
          <w:color w:val="auto"/>
          <w:sz w:val="24"/>
          <w:szCs w:val="24"/>
          <w:lang w:eastAsia="en-GB"/>
        </w:rPr>
        <w:t>Purpose Limitation</w:t>
      </w:r>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49" w:name="_Toc1556858"/>
      <w:bookmarkStart w:id="50" w:name="_Toc4162939"/>
      <w:bookmarkStart w:id="51" w:name="_Toc340506"/>
      <w:bookmarkStart w:id="52" w:name="_Toc341953"/>
      <w:bookmarkStart w:id="53" w:name="_Toc342263"/>
      <w:bookmarkStart w:id="54" w:name="_Toc777451"/>
      <w:r>
        <w:rPr>
          <w:rFonts w:cstheme="majorHAnsi"/>
          <w:b/>
          <w:color w:val="auto"/>
          <w:sz w:val="24"/>
          <w:szCs w:val="24"/>
          <w:lang w:eastAsia="en-GB"/>
        </w:rPr>
        <w:t>Data Minimisation</w:t>
      </w:r>
      <w:bookmarkEnd w:id="49"/>
      <w:bookmarkEnd w:id="50"/>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School staff will necessarily create personal data in the course of their duties.  </w:t>
      </w:r>
      <w:proofErr w:type="gramStart"/>
      <w:r>
        <w:rPr>
          <w:rFonts w:ascii="Calibri" w:hAnsi="Calibri" w:cs="Calibri"/>
          <w:sz w:val="22"/>
          <w:szCs w:val="22"/>
          <w:lang w:eastAsia="en-GB"/>
        </w:rPr>
        <w:t>However</w:t>
      </w:r>
      <w:proofErr w:type="gramEnd"/>
      <w:r>
        <w:rPr>
          <w:rFonts w:ascii="Calibri" w:hAnsi="Calibri" w:cs="Calibri"/>
          <w:sz w:val="22"/>
          <w:szCs w:val="22"/>
          <w:lang w:eastAsia="en-GB"/>
        </w:rPr>
        <w:t xml:space="preserve">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5" w:name="_Toc340507"/>
      <w:bookmarkStart w:id="56" w:name="_Toc341954"/>
      <w:bookmarkStart w:id="57" w:name="_Toc342264"/>
      <w:bookmarkStart w:id="58" w:name="_Toc777452"/>
      <w:bookmarkStart w:id="59" w:name="_Toc1556859"/>
      <w:bookmarkStart w:id="60" w:name="_Toc4162940"/>
      <w:bookmarkEnd w:id="51"/>
      <w:bookmarkEnd w:id="52"/>
      <w:bookmarkEnd w:id="53"/>
      <w:bookmarkEnd w:id="54"/>
      <w:r w:rsidRPr="00C7671C">
        <w:rPr>
          <w:rFonts w:cstheme="majorHAnsi"/>
          <w:b/>
          <w:color w:val="auto"/>
          <w:sz w:val="24"/>
          <w:szCs w:val="24"/>
          <w:lang w:eastAsia="en-GB"/>
        </w:rPr>
        <w:t>Storage Limitation</w:t>
      </w:r>
      <w:bookmarkEnd w:id="55"/>
      <w:bookmarkEnd w:id="56"/>
      <w:bookmarkEnd w:id="57"/>
      <w:bookmarkEnd w:id="58"/>
      <w:bookmarkEnd w:id="59"/>
      <w:bookmarkEnd w:id="60"/>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1" w:name="_Toc1556860"/>
      <w:bookmarkStart w:id="62" w:name="_Toc4162941"/>
      <w:r>
        <w:rPr>
          <w:rFonts w:cstheme="majorHAnsi"/>
          <w:b/>
          <w:color w:val="auto"/>
          <w:sz w:val="24"/>
          <w:szCs w:val="24"/>
          <w:lang w:eastAsia="en-GB"/>
        </w:rPr>
        <w:t>Integrity and Confidentiality</w:t>
      </w:r>
      <w:bookmarkEnd w:id="61"/>
      <w:bookmarkEnd w:id="6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Acceptable User Polices for employees, board members, students </w:t>
      </w:r>
      <w:proofErr w:type="spellStart"/>
      <w:r>
        <w:rPr>
          <w:rFonts w:ascii="Calibri" w:hAnsi="Calibri" w:cs="Calibri"/>
          <w:sz w:val="22"/>
          <w:szCs w:val="20"/>
        </w:rPr>
        <w:t>etc</w:t>
      </w:r>
      <w:proofErr w:type="spellEnd"/>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3" w:name="_Toc340508"/>
      <w:bookmarkStart w:id="64" w:name="_Toc4162942"/>
      <w:r>
        <w:lastRenderedPageBreak/>
        <w:t>Categories</w:t>
      </w:r>
      <w:r w:rsidR="007C7F48" w:rsidRPr="00A87A08">
        <w:t xml:space="preserve"> of Recipients</w:t>
      </w:r>
      <w:bookmarkEnd w:id="63"/>
      <w:bookmarkEnd w:id="6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BA539B">
        <w:rPr>
          <w:rFonts w:eastAsia="Calibri"/>
          <w:b w:val="0"/>
          <w:smallCaps w:val="0"/>
          <w:color w:val="000000" w:themeColor="text1"/>
          <w:sz w:val="22"/>
          <w:szCs w:val="20"/>
        </w:rPr>
        <w:t>Aladdin</w:t>
      </w:r>
      <w:r w:rsidR="00A75A35">
        <w:rPr>
          <w:rFonts w:eastAsia="Calibri"/>
          <w:b w:val="0"/>
          <w:smallCaps w:val="0"/>
          <w:color w:val="000000" w:themeColor="text1"/>
          <w:sz w:val="22"/>
          <w:szCs w:val="20"/>
        </w:rPr>
        <w:t>/</w:t>
      </w:r>
      <w:proofErr w:type="spellStart"/>
      <w:r w:rsidR="00BA539B">
        <w:rPr>
          <w:rFonts w:eastAsia="Calibri"/>
          <w:b w:val="0"/>
          <w:smallCaps w:val="0"/>
          <w:color w:val="000000" w:themeColor="text1"/>
          <w:sz w:val="22"/>
          <w:szCs w:val="20"/>
        </w:rPr>
        <w:t>Databiz</w:t>
      </w:r>
      <w:proofErr w:type="spellEnd"/>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BA539B">
        <w:rPr>
          <w:rFonts w:eastAsia="Calibri"/>
          <w:b w:val="0"/>
          <w:smallCaps w:val="0"/>
          <w:sz w:val="22"/>
          <w:szCs w:val="20"/>
          <w:lang w:eastAsia="en-US"/>
        </w:rPr>
        <w:t>Name</w:t>
      </w:r>
      <w:r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 xml:space="preserve">Security and CCTV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Cashless Payment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Canteen Management System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proofErr w:type="gramStart"/>
      <w:r w:rsidRPr="00A87A08">
        <w:rPr>
          <w:rFonts w:ascii="Calibri" w:hAnsi="Calibri" w:cs="Calibri"/>
          <w:color w:val="000000" w:themeColor="text1"/>
          <w:sz w:val="22"/>
          <w:szCs w:val="20"/>
          <w:lang w:eastAsia="en-GB"/>
        </w:rPr>
        <w:t>In</w:t>
      </w:r>
      <w:proofErr w:type="gramEnd"/>
      <w:r w:rsidRPr="00A87A08">
        <w:rPr>
          <w:rFonts w:ascii="Calibri" w:hAnsi="Calibri" w:cs="Calibri"/>
          <w:color w:val="000000" w:themeColor="text1"/>
          <w:sz w:val="22"/>
          <w:szCs w:val="20"/>
          <w:lang w:eastAsia="en-GB"/>
        </w:rPr>
        <w:t xml:space="preserve">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5" w:name="_Toc340509"/>
      <w:bookmarkStart w:id="66" w:name="_Toc4162943"/>
      <w:r>
        <w:lastRenderedPageBreak/>
        <w:t>Managing</w:t>
      </w:r>
      <w:r w:rsidR="00457880" w:rsidRPr="00A87A08">
        <w:t xml:space="preserve"> Rights Requests</w:t>
      </w:r>
      <w:bookmarkEnd w:id="65"/>
      <w:bookmarkEnd w:id="6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67" w:name="_Toc340510"/>
      <w:bookmarkStart w:id="68" w:name="_Toc341957"/>
      <w:bookmarkStart w:id="69" w:name="_Toc342267"/>
      <w:bookmarkStart w:id="70" w:name="_Toc777455"/>
      <w:bookmarkStart w:id="71" w:name="_Toc1556863"/>
      <w:bookmarkStart w:id="72" w:name="_Toc4162944"/>
      <w:r w:rsidRPr="00273EB6">
        <w:rPr>
          <w:rFonts w:cstheme="majorHAnsi"/>
          <w:b/>
          <w:color w:val="auto"/>
          <w:sz w:val="24"/>
          <w:szCs w:val="24"/>
          <w:lang w:eastAsia="en-GB"/>
        </w:rPr>
        <w:t>Responding to rights requests</w:t>
      </w:r>
      <w:bookmarkEnd w:id="67"/>
      <w:bookmarkEnd w:id="68"/>
      <w:bookmarkEnd w:id="69"/>
      <w:bookmarkEnd w:id="70"/>
      <w:bookmarkEnd w:id="71"/>
      <w:bookmarkEnd w:id="72"/>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3" w:name="_Toc340511"/>
      <w:bookmarkStart w:id="74" w:name="_Toc341958"/>
      <w:bookmarkStart w:id="75" w:name="_Toc342268"/>
      <w:bookmarkStart w:id="76" w:name="_Toc777456"/>
      <w:bookmarkStart w:id="77" w:name="_Toc1556864"/>
      <w:bookmarkStart w:id="78" w:name="_Toc4162945"/>
      <w:r w:rsidRPr="00273EB6">
        <w:rPr>
          <w:rFonts w:cstheme="majorHAnsi"/>
          <w:b/>
          <w:color w:val="auto"/>
          <w:sz w:val="24"/>
          <w:szCs w:val="24"/>
          <w:lang w:eastAsia="en-GB"/>
        </w:rPr>
        <w:t>Format of Information supplied in fulfilling a request</w:t>
      </w:r>
      <w:bookmarkEnd w:id="73"/>
      <w:bookmarkEnd w:id="74"/>
      <w:bookmarkEnd w:id="75"/>
      <w:bookmarkEnd w:id="76"/>
      <w:bookmarkEnd w:id="77"/>
      <w:bookmarkEnd w:id="78"/>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79" w:name="_Toc340512"/>
      <w:bookmarkStart w:id="80" w:name="_Toc4162946"/>
      <w:bookmarkStart w:id="81"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79"/>
      <w:bookmarkEnd w:id="80"/>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81"/>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w:t>
            </w:r>
            <w:r w:rsidR="00CC37E1">
              <w:rPr>
                <w:rFonts w:ascii="Arial" w:hAnsi="Arial" w:cs="Arial"/>
                <w:sz w:val="18"/>
                <w:szCs w:val="18"/>
              </w:rPr>
              <w:t>or</w:t>
            </w:r>
            <w:r w:rsidR="00B309E0">
              <w:rPr>
                <w:rFonts w:ascii="Arial" w:hAnsi="Arial" w:cs="Arial"/>
                <w:sz w:val="18"/>
                <w:szCs w:val="18"/>
              </w:rPr>
              <w:t xml:space="preserve">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family details (parents/guardians name, address, contact details to include phone numbers, email addresses </w:t>
            </w:r>
            <w:proofErr w:type="spellStart"/>
            <w:r w:rsidRPr="001B5933">
              <w:rPr>
                <w:rFonts w:ascii="Arial" w:hAnsi="Arial" w:cs="Arial"/>
                <w:sz w:val="18"/>
                <w:szCs w:val="18"/>
              </w:rPr>
              <w:t>etc</w:t>
            </w:r>
            <w:proofErr w:type="spellEnd"/>
            <w:r w:rsidRPr="001B5933">
              <w:rPr>
                <w:rFonts w:ascii="Arial" w:hAnsi="Arial" w:cs="Arial"/>
                <w:sz w:val="18"/>
                <w:szCs w:val="18"/>
              </w:rPr>
              <w:t>).</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8772C0" w:rsidRPr="005E0958" w:rsidRDefault="008772C0" w:rsidP="00CC37E1">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Note: Religion may no longer be used in Catholic schools as a 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 xml:space="preserve">Address including </w:t>
            </w:r>
            <w:proofErr w:type="spellStart"/>
            <w:r w:rsidRPr="00275DC3">
              <w:rPr>
                <w:rFonts w:ascii="Arial" w:hAnsi="Arial" w:cs="Arial"/>
                <w:sz w:val="18"/>
                <w:szCs w:val="18"/>
              </w:rPr>
              <w:t>Eircode</w:t>
            </w:r>
            <w:proofErr w:type="spellEnd"/>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 xml:space="preserve">family details (parents/guardians name, address, contact details to include phone numbers, email addresses </w:t>
            </w:r>
            <w:proofErr w:type="spellStart"/>
            <w:r w:rsidRPr="00470CE8">
              <w:rPr>
                <w:rFonts w:ascii="Arial" w:hAnsi="Arial" w:cs="Arial"/>
                <w:sz w:val="18"/>
                <w:szCs w:val="18"/>
              </w:rPr>
              <w:t>etc</w:t>
            </w:r>
            <w:proofErr w:type="spellEnd"/>
            <w:r w:rsidRPr="00470CE8">
              <w:rPr>
                <w:rFonts w:ascii="Arial" w:hAnsi="Arial" w:cs="Arial"/>
                <w:sz w:val="18"/>
                <w:szCs w:val="18"/>
              </w:rPr>
              <w:t>).</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8772C0" w:rsidRPr="00C60BBE">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w:t>
            </w:r>
            <w:proofErr w:type="spellStart"/>
            <w:r w:rsidRPr="007C1B8C">
              <w:rPr>
                <w:rFonts w:ascii="Arial" w:hAnsi="Arial" w:cs="Arial"/>
                <w:sz w:val="18"/>
                <w:szCs w:val="18"/>
              </w:rPr>
              <w:t>etc</w:t>
            </w:r>
            <w:proofErr w:type="spellEnd"/>
            <w:r w:rsidRPr="007C1B8C">
              <w:rPr>
                <w:rFonts w:ascii="Arial" w:hAnsi="Arial" w:cs="Arial"/>
                <w:sz w:val="18"/>
                <w:szCs w:val="18"/>
              </w:rPr>
              <w:t>).</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w:t>
            </w:r>
            <w:r w:rsidRPr="007C1B8C">
              <w:rPr>
                <w:rFonts w:ascii="Arial" w:hAnsi="Arial" w:cs="Arial"/>
                <w:sz w:val="18"/>
                <w:szCs w:val="18"/>
              </w:rPr>
              <w:lastRenderedPageBreak/>
              <w:t xml:space="preserve">the school, storage of medications, staff training where necessary </w:t>
            </w:r>
            <w:proofErr w:type="spellStart"/>
            <w:r w:rsidRPr="007C1B8C">
              <w:rPr>
                <w:rFonts w:ascii="Arial" w:hAnsi="Arial" w:cs="Arial"/>
                <w:sz w:val="18"/>
                <w:szCs w:val="18"/>
              </w:rPr>
              <w:t>etc</w:t>
            </w:r>
            <w:proofErr w:type="spellEnd"/>
            <w:r w:rsidRPr="007C1B8C">
              <w:rPr>
                <w:rFonts w:ascii="Arial" w:hAnsi="Arial" w:cs="Arial"/>
                <w:sz w:val="18"/>
                <w:szCs w:val="18"/>
              </w:rPr>
              <w:t xml:space="preserv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w:t>
            </w:r>
            <w:proofErr w:type="spellStart"/>
            <w:r w:rsidRPr="007C1B8C">
              <w:rPr>
                <w:rFonts w:ascii="Arial" w:hAnsi="Arial" w:cs="Arial"/>
                <w:sz w:val="18"/>
                <w:szCs w:val="18"/>
              </w:rPr>
              <w:t>etc</w:t>
            </w:r>
            <w:proofErr w:type="spellEnd"/>
            <w:r w:rsidRPr="007C1B8C">
              <w:rPr>
                <w:rFonts w:ascii="Arial" w:hAnsi="Arial" w:cs="Arial"/>
                <w:sz w:val="18"/>
                <w:szCs w:val="18"/>
              </w:rPr>
              <w:t xml:space="preserve">).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w:t>
            </w:r>
            <w:proofErr w:type="spellStart"/>
            <w:r w:rsidRPr="007C1B8C">
              <w:rPr>
                <w:rFonts w:ascii="Arial" w:hAnsi="Arial" w:cs="Arial"/>
                <w:sz w:val="18"/>
                <w:szCs w:val="18"/>
              </w:rPr>
              <w:t>etc</w:t>
            </w:r>
            <w:proofErr w:type="spellEnd"/>
            <w:r w:rsidRPr="007C1B8C">
              <w:rPr>
                <w:rFonts w:ascii="Arial" w:hAnsi="Arial" w:cs="Arial"/>
                <w:sz w:val="18"/>
                <w:szCs w:val="18"/>
              </w:rPr>
              <w:t xml:space="preserve">)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w:t>
            </w:r>
            <w:r w:rsidRPr="007C1B8C">
              <w:rPr>
                <w:rFonts w:ascii="Arial" w:hAnsi="Arial" w:cs="Arial"/>
                <w:sz w:val="18"/>
                <w:szCs w:val="18"/>
              </w:rPr>
              <w:lastRenderedPageBreak/>
              <w:t xml:space="preserve">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w:t>
            </w:r>
            <w:proofErr w:type="spellStart"/>
            <w:r w:rsidRPr="007C1B8C">
              <w:rPr>
                <w:rFonts w:ascii="Arial" w:hAnsi="Arial" w:cs="Arial"/>
                <w:sz w:val="18"/>
                <w:szCs w:val="18"/>
              </w:rPr>
              <w:t>etc</w:t>
            </w:r>
            <w:proofErr w:type="spellEnd"/>
            <w:r w:rsidRPr="007C1B8C">
              <w:rPr>
                <w:rFonts w:ascii="Arial" w:hAnsi="Arial" w:cs="Arial"/>
                <w:sz w:val="18"/>
                <w:szCs w:val="18"/>
              </w:rPr>
              <w:t xml:space="preserve">).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xml:space="preserve">. at front gates, in the car-park </w:t>
            </w:r>
            <w:proofErr w:type="spellStart"/>
            <w:r w:rsidRPr="007C1B8C">
              <w:rPr>
                <w:rFonts w:ascii="Arial" w:hAnsi="Arial" w:cs="Arial"/>
                <w:sz w:val="18"/>
                <w:szCs w:val="18"/>
              </w:rPr>
              <w:t>etc</w:t>
            </w:r>
            <w:proofErr w:type="spellEnd"/>
            <w:r w:rsidRPr="007C1B8C">
              <w:rPr>
                <w:rFonts w:ascii="Arial" w:hAnsi="Arial" w:cs="Arial"/>
                <w:sz w:val="18"/>
                <w:szCs w:val="18"/>
              </w:rPr>
              <w:t>)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w:t>
            </w:r>
            <w:proofErr w:type="spellStart"/>
            <w:r w:rsidRPr="007C1B8C">
              <w:rPr>
                <w:rFonts w:ascii="Arial" w:hAnsi="Arial" w:cs="Arial"/>
                <w:sz w:val="18"/>
                <w:szCs w:val="18"/>
              </w:rPr>
              <w:t>etc</w:t>
            </w:r>
            <w:proofErr w:type="spellEnd"/>
            <w:r w:rsidRPr="007C1B8C">
              <w:rPr>
                <w:rFonts w:ascii="Arial" w:hAnsi="Arial" w:cs="Arial"/>
                <w:sz w:val="18"/>
                <w:szCs w:val="18"/>
              </w:rPr>
              <w:t xml:space="preserve">).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 xml:space="preserve">Special needs data, educational support records, medical data </w:t>
            </w:r>
            <w:proofErr w:type="spellStart"/>
            <w:r w:rsidRPr="007C1B8C">
              <w:rPr>
                <w:rFonts w:ascii="Arial" w:hAnsi="Arial" w:cs="Arial"/>
                <w:bCs/>
                <w:sz w:val="18"/>
                <w:szCs w:val="18"/>
                <w:u w:val="single"/>
              </w:rPr>
              <w:t>etc</w:t>
            </w:r>
            <w:proofErr w:type="spellEnd"/>
            <w:r w:rsidRPr="007C1B8C">
              <w:rPr>
                <w:rFonts w:ascii="Arial" w:hAnsi="Arial" w:cs="Arial"/>
                <w:bCs/>
                <w:sz w:val="18"/>
                <w:szCs w:val="18"/>
                <w:u w:val="single"/>
              </w:rPr>
              <w:t>:</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w:t>
            </w:r>
            <w:proofErr w:type="spellStart"/>
            <w:r w:rsidRPr="007C1B8C">
              <w:rPr>
                <w:rFonts w:ascii="Arial" w:hAnsi="Arial" w:cs="Arial"/>
                <w:sz w:val="18"/>
                <w:szCs w:val="18"/>
              </w:rPr>
              <w:t>etc</w:t>
            </w:r>
            <w:proofErr w:type="spellEnd"/>
            <w:r w:rsidRPr="007C1B8C">
              <w:rPr>
                <w:rFonts w:ascii="Arial" w:hAnsi="Arial" w:cs="Arial"/>
                <w:sz w:val="18"/>
                <w:szCs w:val="18"/>
              </w:rPr>
              <w:t xml:space="preserv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w:t>
            </w:r>
            <w:proofErr w:type="gramStart"/>
            <w:r w:rsidRPr="007C1B8C">
              <w:rPr>
                <w:rFonts w:ascii="Arial" w:hAnsi="Arial" w:cs="Arial"/>
                <w:bCs/>
                <w:color w:val="000000"/>
                <w:sz w:val="18"/>
                <w:szCs w:val="18"/>
              </w:rPr>
              <w:t>An</w:t>
            </w:r>
            <w:proofErr w:type="gramEnd"/>
            <w:r w:rsidRPr="007C1B8C">
              <w:rPr>
                <w:rFonts w:ascii="Arial" w:hAnsi="Arial" w:cs="Arial"/>
                <w:bCs/>
                <w:color w:val="000000"/>
                <w:sz w:val="18"/>
                <w:szCs w:val="18"/>
              </w:rPr>
              <w:t xml:space="preserve">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w:t>
            </w:r>
            <w:proofErr w:type="gramStart"/>
            <w:r>
              <w:rPr>
                <w:rFonts w:ascii="Arial" w:hAnsi="Arial" w:cs="Arial"/>
                <w:bCs/>
                <w:sz w:val="18"/>
                <w:szCs w:val="18"/>
                <w:u w:val="single"/>
              </w:rPr>
              <w:t xml:space="preserve">information </w:t>
            </w:r>
            <w:r w:rsidR="008772C0" w:rsidRPr="007C1B8C">
              <w:rPr>
                <w:rFonts w:ascii="Arial" w:hAnsi="Arial" w:cs="Arial"/>
                <w:bCs/>
                <w:sz w:val="18"/>
                <w:szCs w:val="18"/>
              </w:rPr>
              <w:t>:</w:t>
            </w:r>
            <w:proofErr w:type="gramEnd"/>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xml:space="preserve">, school trips </w:t>
            </w:r>
            <w:proofErr w:type="spellStart"/>
            <w:r w:rsidR="008772C0" w:rsidRPr="007C1B8C">
              <w:rPr>
                <w:rFonts w:ascii="Arial" w:hAnsi="Arial" w:cs="Arial"/>
                <w:sz w:val="18"/>
                <w:szCs w:val="18"/>
              </w:rPr>
              <w:t>etc</w:t>
            </w:r>
            <w:proofErr w:type="spellEnd"/>
            <w:r w:rsidR="008772C0" w:rsidRPr="007C1B8C">
              <w:rPr>
                <w:rFonts w:ascii="Arial" w:hAnsi="Arial" w:cs="Arial"/>
                <w:sz w:val="18"/>
                <w:szCs w:val="18"/>
              </w:rPr>
              <w:t>).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2" w:name="_Toc4162947"/>
      <w:r>
        <w:rPr>
          <w:rFonts w:cstheme="majorHAnsi"/>
          <w:szCs w:val="26"/>
        </w:rPr>
        <w:lastRenderedPageBreak/>
        <w:t>Reference sites</w:t>
      </w:r>
      <w:bookmarkEnd w:id="82"/>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1"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2"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3"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4"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5"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6"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7"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8"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9"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0"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1"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2"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Default="00EB0D1C"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Default="00A14B15" w:rsidP="00B05AFF">
      <w:pPr>
        <w:autoSpaceDE w:val="0"/>
        <w:spacing w:after="120"/>
        <w:jc w:val="both"/>
        <w:rPr>
          <w:rFonts w:ascii="Calibri" w:hAnsi="Calibri" w:cs="Calibri"/>
          <w:color w:val="000000"/>
          <w:sz w:val="22"/>
          <w:lang w:eastAsia="en-GB"/>
        </w:rPr>
      </w:pPr>
    </w:p>
    <w:p w:rsidR="00A14B15" w:rsidRPr="00A14B15" w:rsidRDefault="00A14B15" w:rsidP="00A14B15">
      <w:pPr>
        <w:pStyle w:val="Heading2"/>
        <w:numPr>
          <w:ilvl w:val="0"/>
          <w:numId w:val="0"/>
        </w:numPr>
        <w:spacing w:before="280" w:after="280"/>
        <w:rPr>
          <w:rFonts w:ascii="Arial" w:eastAsia="Arial" w:hAnsi="Arial" w:cs="Arial"/>
          <w:b/>
          <w:color w:val="222222"/>
          <w:sz w:val="45"/>
          <w:szCs w:val="45"/>
        </w:rPr>
      </w:pPr>
    </w:p>
    <w:p w:rsidR="00A14B15" w:rsidRDefault="00A14B15" w:rsidP="00A14B15">
      <w:pPr>
        <w:pStyle w:val="Heading2"/>
        <w:numPr>
          <w:ilvl w:val="0"/>
          <w:numId w:val="0"/>
        </w:numPr>
        <w:spacing w:before="280" w:after="280"/>
        <w:ind w:left="720" w:hanging="360"/>
        <w:rPr>
          <w:rFonts w:ascii="Arial" w:eastAsia="Arial" w:hAnsi="Arial" w:cs="Arial"/>
          <w:b/>
          <w:color w:val="222222"/>
          <w:sz w:val="45"/>
          <w:szCs w:val="45"/>
        </w:rPr>
      </w:pPr>
      <w:r>
        <w:rPr>
          <w:rFonts w:ascii="Arial" w:eastAsia="Arial" w:hAnsi="Arial" w:cs="Arial"/>
          <w:color w:val="FF0000"/>
          <w:sz w:val="45"/>
          <w:szCs w:val="45"/>
        </w:rPr>
        <w:t xml:space="preserve">   </w:t>
      </w:r>
      <w:r>
        <w:rPr>
          <w:rFonts w:ascii="Arial" w:eastAsia="Arial" w:hAnsi="Arial" w:cs="Arial"/>
          <w:color w:val="FF0000"/>
          <w:sz w:val="45"/>
          <w:szCs w:val="45"/>
        </w:rPr>
        <w:t>Request for a copy of Personal Data under the Data Protection Acts 1988 to 2018</w:t>
      </w:r>
    </w:p>
    <w:p w:rsidR="00A14B15" w:rsidRDefault="00A14B15" w:rsidP="00A14B15">
      <w:pPr>
        <w:spacing w:after="240"/>
        <w:jc w:val="center"/>
        <w:rPr>
          <w:rFonts w:ascii="Arial" w:eastAsia="Arial" w:hAnsi="Arial" w:cs="Arial"/>
        </w:rPr>
      </w:pPr>
    </w:p>
    <w:p w:rsidR="00A14B15" w:rsidRDefault="00A14B15" w:rsidP="00A14B15">
      <w:pPr>
        <w:jc w:val="center"/>
        <w:rPr>
          <w:rFonts w:ascii="Arial" w:eastAsia="Arial" w:hAnsi="Arial" w:cs="Arial"/>
          <w:color w:val="FF0000"/>
        </w:rPr>
      </w:pPr>
      <w:proofErr w:type="spellStart"/>
      <w:r>
        <w:rPr>
          <w:rFonts w:ascii="Arial" w:eastAsia="Arial" w:hAnsi="Arial" w:cs="Arial"/>
          <w:b/>
          <w:color w:val="FF0000"/>
          <w:sz w:val="32"/>
          <w:szCs w:val="32"/>
        </w:rPr>
        <w:t>Scoil</w:t>
      </w:r>
      <w:proofErr w:type="spellEnd"/>
      <w:r>
        <w:rPr>
          <w:rFonts w:ascii="Arial" w:eastAsia="Arial" w:hAnsi="Arial" w:cs="Arial"/>
          <w:b/>
          <w:color w:val="FF0000"/>
          <w:sz w:val="32"/>
          <w:szCs w:val="32"/>
        </w:rPr>
        <w:t xml:space="preserve"> </w:t>
      </w:r>
      <w:proofErr w:type="spellStart"/>
      <w:r>
        <w:rPr>
          <w:rFonts w:ascii="Arial" w:eastAsia="Arial" w:hAnsi="Arial" w:cs="Arial"/>
          <w:b/>
          <w:color w:val="FF0000"/>
          <w:sz w:val="32"/>
          <w:szCs w:val="32"/>
        </w:rPr>
        <w:t>Chroí</w:t>
      </w:r>
      <w:proofErr w:type="spellEnd"/>
      <w:r>
        <w:rPr>
          <w:rFonts w:ascii="Arial" w:eastAsia="Arial" w:hAnsi="Arial" w:cs="Arial"/>
          <w:b/>
          <w:color w:val="FF0000"/>
          <w:sz w:val="32"/>
          <w:szCs w:val="32"/>
        </w:rPr>
        <w:t xml:space="preserve"> </w:t>
      </w:r>
      <w:proofErr w:type="spellStart"/>
      <w:r>
        <w:rPr>
          <w:rFonts w:ascii="Arial" w:eastAsia="Arial" w:hAnsi="Arial" w:cs="Arial"/>
          <w:b/>
          <w:color w:val="FF0000"/>
          <w:sz w:val="32"/>
          <w:szCs w:val="32"/>
        </w:rPr>
        <w:t>Íosa</w:t>
      </w:r>
      <w:proofErr w:type="spellEnd"/>
    </w:p>
    <w:p w:rsidR="00A14B15" w:rsidRDefault="00A14B15" w:rsidP="00A14B15">
      <w:pPr>
        <w:jc w:val="center"/>
        <w:rPr>
          <w:rFonts w:ascii="Arial" w:eastAsia="Arial" w:hAnsi="Arial" w:cs="Arial"/>
          <w:b/>
          <w:sz w:val="36"/>
          <w:szCs w:val="36"/>
        </w:rPr>
      </w:pPr>
      <w:r>
        <w:rPr>
          <w:rFonts w:ascii="Arial" w:eastAsia="Arial" w:hAnsi="Arial" w:cs="Arial"/>
          <w:b/>
          <w:i/>
          <w:color w:val="000000"/>
          <w:u w:val="single"/>
        </w:rPr>
        <w:t>Request for a copy of Personal Data under the Data Protection Acts 1988 to 2018</w:t>
      </w:r>
    </w:p>
    <w:p w:rsidR="00A14B15" w:rsidRDefault="00A14B15" w:rsidP="00A14B15">
      <w:pPr>
        <w:spacing w:before="280" w:after="280"/>
        <w:jc w:val="both"/>
        <w:rPr>
          <w:rFonts w:ascii="Arial" w:eastAsia="Arial" w:hAnsi="Arial" w:cs="Arial"/>
        </w:rPr>
      </w:pPr>
      <w:r>
        <w:rPr>
          <w:rFonts w:ascii="Arial" w:eastAsia="Arial" w:hAnsi="Arial" w:cs="Arial"/>
          <w:b/>
          <w:color w:val="000000"/>
          <w:u w:val="single"/>
        </w:rPr>
        <w:t>Important:</w:t>
      </w:r>
      <w:r>
        <w:rPr>
          <w:rFonts w:ascii="Arial" w:eastAsia="Arial" w:hAnsi="Arial" w:cs="Arial"/>
          <w:b/>
          <w:color w:val="000000"/>
        </w:rPr>
        <w:t xml:space="preserve"> Proof of Identity</w:t>
      </w:r>
      <w:r>
        <w:rPr>
          <w:rFonts w:ascii="Arial" w:eastAsia="Arial" w:hAnsi="Arial" w:cs="Arial"/>
          <w:color w:val="000000"/>
        </w:rPr>
        <w:t xml:space="preserve"> </w:t>
      </w:r>
      <w:r>
        <w:rPr>
          <w:rFonts w:ascii="Arial" w:eastAsia="Arial" w:hAnsi="Arial" w:cs="Arial"/>
          <w:b/>
          <w:color w:val="000000"/>
        </w:rPr>
        <w:t>must accompany this Access Request Form (</w:t>
      </w:r>
      <w:proofErr w:type="spellStart"/>
      <w:r>
        <w:rPr>
          <w:rFonts w:ascii="Arial" w:eastAsia="Arial" w:hAnsi="Arial" w:cs="Arial"/>
          <w:b/>
          <w:color w:val="000000"/>
        </w:rPr>
        <w:t>eg</w:t>
      </w:r>
      <w:proofErr w:type="spellEnd"/>
      <w:r>
        <w:rPr>
          <w:rFonts w:ascii="Arial" w:eastAsia="Arial" w:hAnsi="Arial" w:cs="Arial"/>
          <w:b/>
          <w:color w:val="000000"/>
        </w:rPr>
        <w:t>. official/State photographic identity document such as driver’s licence, passport).</w:t>
      </w:r>
    </w:p>
    <w:tbl>
      <w:tblPr>
        <w:tblW w:w="5351" w:type="dxa"/>
        <w:tblLayout w:type="fixed"/>
        <w:tblLook w:val="0400" w:firstRow="0" w:lastRow="0" w:firstColumn="0" w:lastColumn="0" w:noHBand="0" w:noVBand="1"/>
      </w:tblPr>
      <w:tblGrid>
        <w:gridCol w:w="2693"/>
        <w:gridCol w:w="2658"/>
      </w:tblGrid>
      <w:tr w:rsidR="00A14B15" w:rsidTr="00302771">
        <w:tc>
          <w:tcPr>
            <w:tcW w:w="5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Full Name:</w:t>
            </w:r>
          </w:p>
          <w:p w:rsidR="00A14B15" w:rsidRDefault="00A14B15" w:rsidP="00302771">
            <w:pPr>
              <w:rPr>
                <w:rFonts w:ascii="Arial" w:eastAsia="Arial" w:hAnsi="Arial" w:cs="Arial"/>
              </w:rPr>
            </w:pPr>
          </w:p>
        </w:tc>
      </w:tr>
      <w:tr w:rsidR="00A14B15" w:rsidTr="00302771">
        <w:tc>
          <w:tcPr>
            <w:tcW w:w="5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 xml:space="preserve">Maiden Name </w:t>
            </w:r>
            <w:r>
              <w:rPr>
                <w:rFonts w:ascii="Arial" w:eastAsia="Arial" w:hAnsi="Arial" w:cs="Arial"/>
                <w:i/>
                <w:color w:val="000000"/>
              </w:rPr>
              <w:t xml:space="preserve">(if name used during </w:t>
            </w:r>
            <w:r>
              <w:rPr>
                <w:rFonts w:ascii="Arial" w:eastAsia="Arial" w:hAnsi="Arial" w:cs="Arial"/>
                <w:color w:val="000000"/>
              </w:rPr>
              <w:t>your school duration</w:t>
            </w:r>
            <w:r>
              <w:rPr>
                <w:rFonts w:ascii="Arial" w:eastAsia="Arial" w:hAnsi="Arial" w:cs="Arial"/>
                <w:i/>
                <w:color w:val="000000"/>
              </w:rPr>
              <w:t>)</w:t>
            </w:r>
          </w:p>
          <w:p w:rsidR="00A14B15" w:rsidRDefault="00A14B15" w:rsidP="00302771">
            <w:pPr>
              <w:spacing w:after="240"/>
              <w:rPr>
                <w:rFonts w:ascii="Arial" w:eastAsia="Arial" w:hAnsi="Arial" w:cs="Arial"/>
              </w:rPr>
            </w:pPr>
          </w:p>
        </w:tc>
      </w:tr>
      <w:tr w:rsidR="00A14B15" w:rsidTr="00302771">
        <w:tc>
          <w:tcPr>
            <w:tcW w:w="5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Address:</w:t>
            </w:r>
          </w:p>
          <w:p w:rsidR="00A14B15" w:rsidRDefault="00A14B15" w:rsidP="00302771">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tc>
      </w:tr>
      <w:tr w:rsidR="00A14B15" w:rsidTr="00302771">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Contact number *</w:t>
            </w:r>
          </w:p>
          <w:p w:rsidR="00A14B15" w:rsidRDefault="00A14B15" w:rsidP="00302771">
            <w:pPr>
              <w:spacing w:after="240"/>
              <w:rPr>
                <w:rFonts w:ascii="Arial" w:eastAsia="Arial" w:hAnsi="Arial" w:cs="Arial"/>
              </w:rPr>
            </w:pPr>
          </w:p>
        </w:tc>
        <w:tc>
          <w:tcPr>
            <w:tcW w:w="2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Email addresses *</w:t>
            </w:r>
          </w:p>
          <w:p w:rsidR="00A14B15" w:rsidRDefault="00A14B15" w:rsidP="00302771">
            <w:pPr>
              <w:rPr>
                <w:rFonts w:ascii="Arial" w:eastAsia="Arial" w:hAnsi="Arial" w:cs="Arial"/>
              </w:rPr>
            </w:pPr>
          </w:p>
        </w:tc>
      </w:tr>
    </w:tbl>
    <w:p w:rsidR="00A14B15" w:rsidRDefault="00A14B15" w:rsidP="00A14B15">
      <w:pPr>
        <w:jc w:val="both"/>
        <w:rPr>
          <w:rFonts w:ascii="Arial" w:eastAsia="Arial" w:hAnsi="Arial" w:cs="Arial"/>
        </w:rPr>
      </w:pPr>
      <w:r>
        <w:rPr>
          <w:rFonts w:ascii="Arial" w:eastAsia="Arial" w:hAnsi="Arial" w:cs="Arial"/>
          <w:color w:val="000000"/>
        </w:rPr>
        <w:t>* We may need to contact you to discuss your access request</w:t>
      </w:r>
    </w:p>
    <w:p w:rsidR="00A14B15" w:rsidRDefault="00A14B15" w:rsidP="00A14B15">
      <w:pPr>
        <w:rPr>
          <w:rFonts w:ascii="Arial" w:eastAsia="Arial" w:hAnsi="Arial" w:cs="Arial"/>
        </w:rPr>
      </w:pPr>
    </w:p>
    <w:p w:rsidR="00A14B15" w:rsidRDefault="00A14B15" w:rsidP="00A14B15">
      <w:pPr>
        <w:jc w:val="both"/>
        <w:rPr>
          <w:rFonts w:ascii="Arial" w:eastAsia="Arial" w:hAnsi="Arial" w:cs="Arial"/>
        </w:rPr>
      </w:pPr>
      <w:r>
        <w:rPr>
          <w:rFonts w:ascii="Arial" w:eastAsia="Arial" w:hAnsi="Arial" w:cs="Arial"/>
          <w:b/>
          <w:color w:val="000000"/>
        </w:rPr>
        <w:t>Please tick the box which applies to you:</w:t>
      </w:r>
      <w:r>
        <w:rPr>
          <w:rFonts w:ascii="Arial" w:eastAsia="Arial" w:hAnsi="Arial" w:cs="Arial"/>
          <w:b/>
          <w:color w:val="000000"/>
        </w:rPr>
        <w:tab/>
      </w:r>
    </w:p>
    <w:tbl>
      <w:tblPr>
        <w:tblW w:w="8666" w:type="dxa"/>
        <w:tblLayout w:type="fixed"/>
        <w:tblLook w:val="0400" w:firstRow="0" w:lastRow="0" w:firstColumn="0" w:lastColumn="0" w:noHBand="0" w:noVBand="1"/>
      </w:tblPr>
      <w:tblGrid>
        <w:gridCol w:w="2743"/>
        <w:gridCol w:w="1407"/>
        <w:gridCol w:w="2243"/>
        <w:gridCol w:w="2273"/>
      </w:tblGrid>
      <w:tr w:rsidR="00A14B15" w:rsidTr="00302771">
        <w:trPr>
          <w:trHeight w:val="555"/>
        </w:trPr>
        <w:tc>
          <w:tcPr>
            <w:tcW w:w="2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center"/>
              <w:rPr>
                <w:rFonts w:ascii="Arial" w:eastAsia="Arial" w:hAnsi="Arial" w:cs="Arial"/>
              </w:rPr>
            </w:pPr>
            <w:r>
              <w:rPr>
                <w:rFonts w:ascii="Arial" w:eastAsia="Arial" w:hAnsi="Arial" w:cs="Arial"/>
                <w:b/>
                <w:color w:val="000000"/>
              </w:rPr>
              <w:t>Parent/</w:t>
            </w:r>
            <w:r>
              <w:rPr>
                <w:rFonts w:ascii="Arial" w:eastAsia="Arial" w:hAnsi="Arial" w:cs="Arial"/>
                <w:b/>
                <w:color w:val="000000"/>
              </w:rPr>
              <w:br/>
              <w:t>Guardian of current Pupil    </w:t>
            </w:r>
          </w:p>
          <w:p w:rsidR="00A14B15" w:rsidRDefault="00A14B15" w:rsidP="00302771">
            <w:pPr>
              <w:jc w:val="center"/>
              <w:rPr>
                <w:rFonts w:ascii="Arial" w:eastAsia="Arial" w:hAnsi="Arial" w:cs="Arial"/>
              </w:rPr>
            </w:pPr>
            <w:r>
              <w:rPr>
                <w:rFonts w:ascii="Arial" w:eastAsia="Arial" w:hAnsi="Arial" w:cs="Arial"/>
                <w:color w:val="000000"/>
                <w:sz w:val="32"/>
                <w:szCs w:val="32"/>
              </w:rPr>
              <w:t>□</w:t>
            </w: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center"/>
              <w:rPr>
                <w:rFonts w:ascii="Arial" w:eastAsia="Arial" w:hAnsi="Arial" w:cs="Arial"/>
              </w:rPr>
            </w:pPr>
            <w:r>
              <w:rPr>
                <w:rFonts w:ascii="Arial" w:eastAsia="Arial" w:hAnsi="Arial" w:cs="Arial"/>
                <w:b/>
                <w:color w:val="000000"/>
              </w:rPr>
              <w:t>Former Pupil</w:t>
            </w:r>
          </w:p>
          <w:p w:rsidR="00A14B15" w:rsidRDefault="00A14B15" w:rsidP="00302771">
            <w:pPr>
              <w:rPr>
                <w:rFonts w:ascii="Arial" w:eastAsia="Arial" w:hAnsi="Arial" w:cs="Arial"/>
              </w:rPr>
            </w:pPr>
          </w:p>
          <w:p w:rsidR="00A14B15" w:rsidRDefault="00A14B15" w:rsidP="00302771">
            <w:pPr>
              <w:jc w:val="center"/>
              <w:rPr>
                <w:rFonts w:ascii="Arial" w:eastAsia="Arial" w:hAnsi="Arial" w:cs="Arial"/>
              </w:rPr>
            </w:pPr>
            <w:r>
              <w:rPr>
                <w:rFonts w:ascii="Arial" w:eastAsia="Arial" w:hAnsi="Arial" w:cs="Arial"/>
                <w:color w:val="000000"/>
                <w:sz w:val="32"/>
                <w:szCs w:val="32"/>
              </w:rPr>
              <w:t>□</w:t>
            </w: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center"/>
              <w:rPr>
                <w:rFonts w:ascii="Arial" w:eastAsia="Arial" w:hAnsi="Arial" w:cs="Arial"/>
              </w:rPr>
            </w:pPr>
            <w:r>
              <w:rPr>
                <w:rFonts w:ascii="Arial" w:eastAsia="Arial" w:hAnsi="Arial" w:cs="Arial"/>
                <w:b/>
                <w:color w:val="000000"/>
              </w:rPr>
              <w:t>Current Staff Member</w:t>
            </w:r>
          </w:p>
          <w:p w:rsidR="00A14B15" w:rsidRDefault="00A14B15" w:rsidP="00302771">
            <w:pPr>
              <w:jc w:val="center"/>
              <w:rPr>
                <w:rFonts w:ascii="Arial" w:eastAsia="Arial" w:hAnsi="Arial" w:cs="Arial"/>
              </w:rPr>
            </w:pPr>
            <w:r>
              <w:rPr>
                <w:rFonts w:ascii="Arial" w:eastAsia="Arial" w:hAnsi="Arial" w:cs="Arial"/>
                <w:color w:val="000000"/>
                <w:sz w:val="32"/>
                <w:szCs w:val="32"/>
              </w:rPr>
              <w:t>□</w:t>
            </w:r>
          </w:p>
        </w:tc>
        <w:tc>
          <w:tcPr>
            <w:tcW w:w="2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center"/>
              <w:rPr>
                <w:rFonts w:ascii="Arial" w:eastAsia="Arial" w:hAnsi="Arial" w:cs="Arial"/>
              </w:rPr>
            </w:pPr>
            <w:r>
              <w:rPr>
                <w:rFonts w:ascii="Arial" w:eastAsia="Arial" w:hAnsi="Arial" w:cs="Arial"/>
                <w:b/>
                <w:color w:val="000000"/>
              </w:rPr>
              <w:t>Former Staff Member:</w:t>
            </w:r>
          </w:p>
          <w:p w:rsidR="00A14B15" w:rsidRDefault="00A14B15" w:rsidP="00302771">
            <w:pPr>
              <w:jc w:val="center"/>
              <w:rPr>
                <w:rFonts w:ascii="Arial" w:eastAsia="Arial" w:hAnsi="Arial" w:cs="Arial"/>
              </w:rPr>
            </w:pPr>
            <w:r>
              <w:rPr>
                <w:rFonts w:ascii="Arial" w:eastAsia="Arial" w:hAnsi="Arial" w:cs="Arial"/>
                <w:color w:val="000000"/>
                <w:sz w:val="32"/>
                <w:szCs w:val="32"/>
              </w:rPr>
              <w:t>□</w:t>
            </w:r>
          </w:p>
        </w:tc>
      </w:tr>
      <w:tr w:rsidR="00A14B15" w:rsidTr="00302771">
        <w:trPr>
          <w:trHeight w:val="555"/>
        </w:trPr>
        <w:tc>
          <w:tcPr>
            <w:tcW w:w="8666" w:type="dxa"/>
            <w:gridSpan w:val="4"/>
            <w:tcBorders>
              <w:top w:val="single" w:sz="4" w:space="0" w:color="000000"/>
              <w:bottom w:val="single" w:sz="4" w:space="0" w:color="000000"/>
            </w:tcBorders>
            <w:tcMar>
              <w:top w:w="0" w:type="dxa"/>
              <w:left w:w="115" w:type="dxa"/>
              <w:bottom w:w="0" w:type="dxa"/>
              <w:right w:w="115" w:type="dxa"/>
            </w:tcMar>
          </w:tcPr>
          <w:p w:rsidR="00A14B15" w:rsidRDefault="00A14B15" w:rsidP="00302771">
            <w:pPr>
              <w:rPr>
                <w:rFonts w:ascii="Arial" w:eastAsia="Arial" w:hAnsi="Arial" w:cs="Arial"/>
              </w:rPr>
            </w:pPr>
          </w:p>
        </w:tc>
      </w:tr>
      <w:tr w:rsidR="00A14B15" w:rsidTr="00302771">
        <w:trPr>
          <w:trHeight w:val="336"/>
        </w:trPr>
        <w:tc>
          <w:tcPr>
            <w:tcW w:w="41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Name of Pupil:</w:t>
            </w:r>
          </w:p>
        </w:tc>
        <w:tc>
          <w:tcPr>
            <w:tcW w:w="45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Date of Birth of Pupil:</w:t>
            </w:r>
          </w:p>
          <w:p w:rsidR="00A14B15" w:rsidRDefault="00A14B15" w:rsidP="00302771">
            <w:pPr>
              <w:rPr>
                <w:rFonts w:ascii="Arial" w:eastAsia="Arial" w:hAnsi="Arial" w:cs="Arial"/>
              </w:rPr>
            </w:pPr>
          </w:p>
        </w:tc>
      </w:tr>
      <w:tr w:rsidR="00A14B15" w:rsidTr="00302771">
        <w:trPr>
          <w:trHeight w:val="493"/>
        </w:trPr>
        <w:tc>
          <w:tcPr>
            <w:tcW w:w="2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Insert Year of leaving:</w:t>
            </w: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rPr>
                <w:rFonts w:ascii="Arial" w:eastAsia="Arial" w:hAnsi="Arial" w:cs="Arial"/>
              </w:rPr>
            </w:pPr>
          </w:p>
        </w:tc>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jc w:val="both"/>
              <w:rPr>
                <w:rFonts w:ascii="Arial" w:eastAsia="Arial" w:hAnsi="Arial" w:cs="Arial"/>
              </w:rPr>
            </w:pPr>
            <w:r>
              <w:rPr>
                <w:rFonts w:ascii="Arial" w:eastAsia="Arial" w:hAnsi="Arial" w:cs="Arial"/>
                <w:color w:val="000000"/>
              </w:rPr>
              <w:t>Insert Years From/To:</w:t>
            </w:r>
          </w:p>
        </w:tc>
        <w:tc>
          <w:tcPr>
            <w:tcW w:w="2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B15" w:rsidRDefault="00A14B15" w:rsidP="00302771">
            <w:pPr>
              <w:rPr>
                <w:rFonts w:ascii="Arial" w:eastAsia="Arial" w:hAnsi="Arial" w:cs="Arial"/>
              </w:rPr>
            </w:pPr>
          </w:p>
        </w:tc>
      </w:tr>
    </w:tbl>
    <w:p w:rsidR="00A14B15" w:rsidRDefault="00A14B15" w:rsidP="00A14B15">
      <w:pPr>
        <w:spacing w:after="240"/>
        <w:rPr>
          <w:rFonts w:ascii="Arial" w:eastAsia="Arial" w:hAnsi="Arial" w:cs="Arial"/>
        </w:rPr>
      </w:pPr>
    </w:p>
    <w:p w:rsidR="00A14B15" w:rsidRDefault="00A14B15" w:rsidP="00A14B15">
      <w:pPr>
        <w:jc w:val="center"/>
        <w:rPr>
          <w:rFonts w:ascii="Arial" w:eastAsia="Arial" w:hAnsi="Arial" w:cs="Arial"/>
          <w:b/>
          <w:smallCaps/>
          <w:color w:val="FF0000"/>
          <w:sz w:val="36"/>
          <w:szCs w:val="36"/>
        </w:rPr>
      </w:pPr>
    </w:p>
    <w:p w:rsidR="00A14B15" w:rsidRDefault="00A14B15" w:rsidP="00A14B15">
      <w:pPr>
        <w:jc w:val="center"/>
        <w:rPr>
          <w:rFonts w:ascii="Arial" w:eastAsia="Arial" w:hAnsi="Arial" w:cs="Arial"/>
          <w:b/>
          <w:smallCaps/>
          <w:color w:val="FF0000"/>
          <w:sz w:val="36"/>
          <w:szCs w:val="36"/>
        </w:rPr>
      </w:pPr>
    </w:p>
    <w:p w:rsidR="00A14B15" w:rsidRDefault="00A14B15" w:rsidP="00A14B15">
      <w:pPr>
        <w:jc w:val="center"/>
        <w:rPr>
          <w:rFonts w:ascii="Arial" w:eastAsia="Arial" w:hAnsi="Arial" w:cs="Arial"/>
          <w:b/>
          <w:smallCaps/>
          <w:color w:val="FF0000"/>
          <w:sz w:val="36"/>
          <w:szCs w:val="36"/>
        </w:rPr>
      </w:pPr>
    </w:p>
    <w:p w:rsidR="00A14B15" w:rsidRDefault="00A14B15" w:rsidP="00A14B15">
      <w:pPr>
        <w:jc w:val="center"/>
        <w:rPr>
          <w:rFonts w:ascii="Arial" w:eastAsia="Arial" w:hAnsi="Arial" w:cs="Arial"/>
          <w:b/>
          <w:smallCaps/>
          <w:color w:val="FF0000"/>
          <w:sz w:val="36"/>
          <w:szCs w:val="36"/>
        </w:rPr>
      </w:pPr>
    </w:p>
    <w:p w:rsidR="00A14B15" w:rsidRDefault="00A14B15" w:rsidP="00A14B15">
      <w:pPr>
        <w:jc w:val="center"/>
        <w:rPr>
          <w:rFonts w:ascii="Arial" w:eastAsia="Arial" w:hAnsi="Arial" w:cs="Arial"/>
          <w:color w:val="FF0000"/>
        </w:rPr>
      </w:pPr>
      <w:r>
        <w:rPr>
          <w:rFonts w:ascii="Arial" w:eastAsia="Arial" w:hAnsi="Arial" w:cs="Arial"/>
          <w:b/>
          <w:smallCaps/>
          <w:color w:val="FF0000"/>
          <w:sz w:val="36"/>
          <w:szCs w:val="36"/>
        </w:rPr>
        <w:lastRenderedPageBreak/>
        <w:t>Data Access Request:</w:t>
      </w:r>
    </w:p>
    <w:p w:rsidR="00A14B15" w:rsidRDefault="00A14B15" w:rsidP="00A14B15">
      <w:pPr>
        <w:rPr>
          <w:rFonts w:ascii="Arial" w:eastAsia="Arial" w:hAnsi="Arial" w:cs="Arial"/>
        </w:rPr>
      </w:pPr>
    </w:p>
    <w:p w:rsidR="00A14B15" w:rsidRDefault="00A14B15" w:rsidP="00A14B15">
      <w:pPr>
        <w:jc w:val="both"/>
        <w:rPr>
          <w:rFonts w:ascii="Arial" w:eastAsia="Arial" w:hAnsi="Arial" w:cs="Arial"/>
        </w:rPr>
      </w:pPr>
      <w:r>
        <w:rPr>
          <w:rFonts w:ascii="Arial" w:eastAsia="Arial" w:hAnsi="Arial" w:cs="Arial"/>
          <w:color w:val="000000"/>
        </w:rPr>
        <w:t xml:space="preserve">I, ……………………………………………… [name] wish to make an Access Request for a copy of personal data that </w:t>
      </w:r>
      <w:proofErr w:type="spellStart"/>
      <w:r>
        <w:rPr>
          <w:rFonts w:ascii="Arial" w:eastAsia="Arial" w:hAnsi="Arial" w:cs="Arial"/>
          <w:color w:val="000000"/>
        </w:rPr>
        <w:t>Scoil</w:t>
      </w:r>
      <w:proofErr w:type="spellEnd"/>
      <w:r>
        <w:rPr>
          <w:rFonts w:ascii="Arial" w:eastAsia="Arial" w:hAnsi="Arial" w:cs="Arial"/>
          <w:color w:val="000000"/>
        </w:rPr>
        <w:t xml:space="preserve"> </w:t>
      </w:r>
      <w:proofErr w:type="spellStart"/>
      <w:r>
        <w:rPr>
          <w:rFonts w:ascii="Arial" w:eastAsia="Arial" w:hAnsi="Arial" w:cs="Arial"/>
          <w:color w:val="000000"/>
        </w:rPr>
        <w:t>Chroí</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Íosa</w:t>
      </w:r>
      <w:proofErr w:type="spellEnd"/>
      <w:r>
        <w:rPr>
          <w:rFonts w:ascii="Arial" w:eastAsia="Arial" w:hAnsi="Arial" w:cs="Arial"/>
          <w:color w:val="000000"/>
        </w:rPr>
        <w:t>  holds</w:t>
      </w:r>
      <w:proofErr w:type="gramEnd"/>
      <w:r>
        <w:rPr>
          <w:rFonts w:ascii="Arial" w:eastAsia="Arial" w:hAnsi="Arial" w:cs="Arial"/>
          <w:color w:val="000000"/>
        </w:rPr>
        <w:t xml:space="preserve"> about me/my child. I am making this access request under Data Protection Acts 2013 to 2018</w:t>
      </w:r>
    </w:p>
    <w:p w:rsidR="00A14B15" w:rsidRDefault="00A14B15" w:rsidP="00A14B15">
      <w:pPr>
        <w:rPr>
          <w:rFonts w:ascii="Arial" w:eastAsia="Arial" w:hAnsi="Arial" w:cs="Arial"/>
        </w:rPr>
      </w:pPr>
    </w:p>
    <w:p w:rsidR="00A14B15" w:rsidRDefault="00A14B15" w:rsidP="00A14B15">
      <w:pPr>
        <w:jc w:val="both"/>
        <w:rPr>
          <w:rFonts w:ascii="Arial" w:eastAsia="Arial" w:hAnsi="Arial" w:cs="Arial"/>
        </w:rPr>
      </w:pPr>
      <w:r>
        <w:rPr>
          <w:rFonts w:ascii="Arial" w:eastAsia="Arial" w:hAnsi="Arial" w:cs="Arial"/>
          <w:color w:val="000000"/>
        </w:rPr>
        <w:t>To help us to locate your personal data, please provide details below, which will assist us to meet your requirements e.g. description of the category of data you seek</w:t>
      </w:r>
    </w:p>
    <w:p w:rsidR="00A14B15" w:rsidRDefault="00A14B15" w:rsidP="00A14B15">
      <w:pPr>
        <w:jc w:val="both"/>
        <w:rPr>
          <w:rFonts w:ascii="Arial" w:eastAsia="Arial" w:hAnsi="Arial" w:cs="Arial"/>
        </w:rPr>
      </w:pP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w:t>
      </w:r>
    </w:p>
    <w:p w:rsidR="00A14B15" w:rsidRDefault="00A14B15" w:rsidP="00A14B15">
      <w:pPr>
        <w:jc w:val="both"/>
        <w:rPr>
          <w:rFonts w:ascii="Arial" w:eastAsia="Arial" w:hAnsi="Arial" w:cs="Arial"/>
        </w:rPr>
      </w:pPr>
      <w:r>
        <w:rPr>
          <w:rFonts w:ascii="Arial" w:eastAsia="Arial" w:hAnsi="Arial" w:cs="Arial"/>
          <w:color w:val="000000"/>
        </w:rPr>
        <w:t>Any other information relevant to your access request (e.g. if requesting images/recordings made by CCTV, please state the date, time and location of the images/recordings as otherwise it may be very difficult or impossible for the school to locate the data)</w:t>
      </w:r>
    </w:p>
    <w:p w:rsidR="00A14B15" w:rsidRDefault="00A14B15" w:rsidP="00A14B15">
      <w:pPr>
        <w:pBdr>
          <w:top w:val="single" w:sz="4" w:space="1" w:color="000000"/>
          <w:left w:val="single" w:sz="4" w:space="4" w:color="000000"/>
          <w:right w:val="single" w:sz="4" w:space="4" w:color="000000"/>
        </w:pBdr>
        <w:spacing w:before="280"/>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right w:val="single" w:sz="4" w:space="4" w:color="000000"/>
        </w:pBdr>
        <w:jc w:val="both"/>
        <w:rPr>
          <w:rFonts w:ascii="Arial" w:eastAsia="Arial" w:hAnsi="Arial" w:cs="Arial"/>
        </w:rPr>
      </w:pPr>
      <w:r>
        <w:rPr>
          <w:rFonts w:ascii="Arial" w:eastAsia="Arial" w:hAnsi="Arial" w:cs="Arial"/>
        </w:rPr>
        <w:t> </w:t>
      </w:r>
    </w:p>
    <w:p w:rsidR="00A14B15" w:rsidRDefault="00A14B15" w:rsidP="00A14B15">
      <w:pPr>
        <w:pBdr>
          <w:left w:val="single" w:sz="4" w:space="4" w:color="000000"/>
          <w:bottom w:val="single" w:sz="4" w:space="31" w:color="000000"/>
          <w:right w:val="single" w:sz="4" w:space="4" w:color="000000"/>
        </w:pBdr>
        <w:spacing w:after="280"/>
        <w:jc w:val="both"/>
        <w:rPr>
          <w:rFonts w:ascii="Arial" w:eastAsia="Arial" w:hAnsi="Arial" w:cs="Arial"/>
        </w:rPr>
      </w:pPr>
      <w:r>
        <w:rPr>
          <w:rFonts w:ascii="Arial" w:eastAsia="Arial" w:hAnsi="Arial" w:cs="Arial"/>
        </w:rPr>
        <w:t> </w:t>
      </w:r>
    </w:p>
    <w:p w:rsidR="00A14B15" w:rsidRDefault="00A14B15" w:rsidP="00A14B15">
      <w:pPr>
        <w:rPr>
          <w:rFonts w:ascii="Arial" w:eastAsia="Arial" w:hAnsi="Arial" w:cs="Arial"/>
        </w:rPr>
      </w:pPr>
    </w:p>
    <w:p w:rsidR="00A14B15" w:rsidRDefault="00A14B15" w:rsidP="00A14B15">
      <w:pPr>
        <w:spacing w:before="280" w:after="280"/>
        <w:jc w:val="both"/>
        <w:rPr>
          <w:rFonts w:ascii="Arial" w:eastAsia="Arial" w:hAnsi="Arial" w:cs="Arial"/>
        </w:rPr>
      </w:pPr>
      <w:r>
        <w:rPr>
          <w:rFonts w:ascii="Arial" w:eastAsia="Arial" w:hAnsi="Arial" w:cs="Arial"/>
          <w:color w:val="000000"/>
        </w:rPr>
        <w:t xml:space="preserve">This </w:t>
      </w:r>
      <w:r>
        <w:rPr>
          <w:rFonts w:ascii="Arial" w:eastAsia="Arial" w:hAnsi="Arial" w:cs="Arial"/>
          <w:b/>
          <w:color w:val="000000"/>
        </w:rPr>
        <w:t>Access Request</w:t>
      </w:r>
      <w:r>
        <w:rPr>
          <w:rFonts w:ascii="Arial" w:eastAsia="Arial" w:hAnsi="Arial" w:cs="Arial"/>
          <w:color w:val="000000"/>
        </w:rPr>
        <w:t xml:space="preserve"> must be accompanied with a copy of photographic identification e.g., passport or drivers licence. I declare that all the details I have given in this form are true and complete to the best of my knowledge. </w:t>
      </w:r>
    </w:p>
    <w:p w:rsidR="00A14B15" w:rsidRDefault="00A14B15" w:rsidP="00A14B15">
      <w:pPr>
        <w:spacing w:before="280" w:after="280"/>
        <w:jc w:val="both"/>
        <w:rPr>
          <w:rFonts w:ascii="Arial" w:eastAsia="Arial" w:hAnsi="Arial" w:cs="Arial"/>
        </w:rPr>
      </w:pPr>
      <w:r>
        <w:rPr>
          <w:rFonts w:ascii="Arial" w:eastAsia="Arial" w:hAnsi="Arial" w:cs="Arial"/>
          <w:color w:val="000000"/>
        </w:rPr>
        <w:t>Signature of Applicant …………………………………. Date: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w:t>
      </w:r>
    </w:p>
    <w:p w:rsidR="00A14B15" w:rsidRDefault="00A14B15" w:rsidP="00A14B15">
      <w:pPr>
        <w:pBdr>
          <w:top w:val="single" w:sz="4" w:space="1" w:color="000000"/>
          <w:left w:val="single" w:sz="4" w:space="4" w:color="000000"/>
          <w:right w:val="single" w:sz="4" w:space="4" w:color="000000"/>
        </w:pBdr>
        <w:spacing w:before="280"/>
        <w:jc w:val="both"/>
        <w:rPr>
          <w:rFonts w:ascii="Arial" w:eastAsia="Arial" w:hAnsi="Arial" w:cs="Arial"/>
        </w:rPr>
      </w:pPr>
      <w:r>
        <w:rPr>
          <w:rFonts w:ascii="Arial" w:eastAsia="Arial" w:hAnsi="Arial" w:cs="Arial"/>
          <w:color w:val="000000"/>
        </w:rPr>
        <w:t>Please return this form to the relevant address: </w:t>
      </w:r>
    </w:p>
    <w:p w:rsidR="00A14B15" w:rsidRPr="00A14B15" w:rsidRDefault="00A14B15" w:rsidP="00A14B15">
      <w:pPr>
        <w:pBdr>
          <w:left w:val="single" w:sz="4" w:space="4" w:color="000000"/>
          <w:bottom w:val="single" w:sz="4" w:space="1" w:color="000000"/>
          <w:right w:val="single" w:sz="4" w:space="4" w:color="000000"/>
        </w:pBdr>
        <w:spacing w:after="280"/>
        <w:jc w:val="both"/>
        <w:rPr>
          <w:rFonts w:ascii="Arial" w:eastAsia="Arial" w:hAnsi="Arial" w:cs="Arial"/>
        </w:rPr>
      </w:pPr>
      <w:r>
        <w:rPr>
          <w:rFonts w:ascii="Arial" w:eastAsia="Arial" w:hAnsi="Arial" w:cs="Arial"/>
          <w:b/>
          <w:color w:val="000000"/>
        </w:rPr>
        <w:t xml:space="preserve">To the Chairperson of Board of Management, </w:t>
      </w:r>
      <w:proofErr w:type="spellStart"/>
      <w:r>
        <w:rPr>
          <w:rFonts w:ascii="Arial" w:eastAsia="Arial" w:hAnsi="Arial" w:cs="Arial"/>
          <w:b/>
          <w:color w:val="000000"/>
        </w:rPr>
        <w:t>Scoil</w:t>
      </w:r>
      <w:proofErr w:type="spellEnd"/>
      <w:r>
        <w:rPr>
          <w:rFonts w:ascii="Arial" w:eastAsia="Arial" w:hAnsi="Arial" w:cs="Arial"/>
          <w:b/>
          <w:color w:val="000000"/>
        </w:rPr>
        <w:t xml:space="preserve"> </w:t>
      </w:r>
      <w:proofErr w:type="spellStart"/>
      <w:r>
        <w:rPr>
          <w:rFonts w:ascii="Arial" w:eastAsia="Arial" w:hAnsi="Arial" w:cs="Arial"/>
          <w:b/>
          <w:color w:val="000000"/>
        </w:rPr>
        <w:t>Chroí</w:t>
      </w:r>
      <w:proofErr w:type="spellEnd"/>
      <w:r>
        <w:rPr>
          <w:rFonts w:ascii="Arial" w:eastAsia="Arial" w:hAnsi="Arial" w:cs="Arial"/>
          <w:b/>
          <w:color w:val="000000"/>
        </w:rPr>
        <w:t xml:space="preserve"> </w:t>
      </w:r>
      <w:proofErr w:type="spellStart"/>
      <w:r>
        <w:rPr>
          <w:rFonts w:ascii="Arial" w:eastAsia="Arial" w:hAnsi="Arial" w:cs="Arial"/>
          <w:b/>
          <w:color w:val="000000"/>
        </w:rPr>
        <w:t>Íosa</w:t>
      </w:r>
      <w:proofErr w:type="spellEnd"/>
      <w:r>
        <w:rPr>
          <w:rFonts w:ascii="Arial" w:eastAsia="Arial" w:hAnsi="Arial" w:cs="Arial"/>
          <w:b/>
          <w:color w:val="000000"/>
        </w:rPr>
        <w:t>, St. Anne’s Rd., Blarney, Co. Cork</w:t>
      </w:r>
    </w:p>
    <w:p w:rsidR="00A14B15" w:rsidRPr="00A14B15" w:rsidRDefault="00A14B15" w:rsidP="00BE0A6B">
      <w:pPr>
        <w:pStyle w:val="Heading2"/>
        <w:numPr>
          <w:ilvl w:val="0"/>
          <w:numId w:val="0"/>
        </w:numPr>
        <w:spacing w:before="280" w:after="280"/>
        <w:rPr>
          <w:rFonts w:ascii="Arial" w:eastAsia="Arial" w:hAnsi="Arial" w:cs="Arial"/>
          <w:color w:val="FF0000"/>
          <w:sz w:val="45"/>
          <w:szCs w:val="45"/>
        </w:rPr>
      </w:pPr>
      <w:bookmarkStart w:id="83" w:name="_GoBack"/>
      <w:bookmarkEnd w:id="83"/>
    </w:p>
    <w:p w:rsidR="00A14B15" w:rsidRDefault="00A14B15" w:rsidP="00A14B15">
      <w:pPr>
        <w:pBdr>
          <w:top w:val="nil"/>
          <w:left w:val="nil"/>
          <w:bottom w:val="nil"/>
          <w:right w:val="nil"/>
          <w:between w:val="nil"/>
        </w:pBdr>
        <w:spacing w:after="300"/>
        <w:rPr>
          <w:rFonts w:ascii="Arial" w:eastAsia="Arial" w:hAnsi="Arial" w:cs="Arial"/>
          <w:b/>
          <w:color w:val="FF0000"/>
        </w:rPr>
      </w:pPr>
    </w:p>
    <w:p w:rsidR="00A14B15" w:rsidRDefault="00A14B15" w:rsidP="00A14B15">
      <w:pPr>
        <w:pBdr>
          <w:top w:val="nil"/>
          <w:left w:val="nil"/>
          <w:bottom w:val="nil"/>
          <w:right w:val="nil"/>
          <w:between w:val="nil"/>
        </w:pBdr>
        <w:spacing w:after="300"/>
        <w:rPr>
          <w:rFonts w:ascii="Arial" w:eastAsia="Arial" w:hAnsi="Arial" w:cs="Arial"/>
          <w:b/>
          <w:color w:val="FF0000"/>
        </w:rPr>
      </w:pPr>
    </w:p>
    <w:p w:rsidR="00A14B15" w:rsidRDefault="00A14B15" w:rsidP="00A14B15">
      <w:pPr>
        <w:pBdr>
          <w:top w:val="nil"/>
          <w:left w:val="nil"/>
          <w:bottom w:val="nil"/>
          <w:right w:val="nil"/>
          <w:between w:val="nil"/>
        </w:pBdr>
        <w:spacing w:after="300"/>
        <w:rPr>
          <w:rFonts w:ascii="Arial" w:eastAsia="Arial" w:hAnsi="Arial" w:cs="Arial"/>
          <w:b/>
          <w:color w:val="FF0000"/>
        </w:rPr>
      </w:pPr>
    </w:p>
    <w:p w:rsidR="00A14B15" w:rsidRDefault="00A14B15" w:rsidP="00A14B15">
      <w:pPr>
        <w:pBdr>
          <w:top w:val="nil"/>
          <w:left w:val="nil"/>
          <w:bottom w:val="nil"/>
          <w:right w:val="nil"/>
          <w:between w:val="nil"/>
        </w:pBdr>
        <w:spacing w:after="300"/>
        <w:rPr>
          <w:rFonts w:ascii="Arial" w:eastAsia="Arial" w:hAnsi="Arial" w:cs="Arial"/>
          <w:b/>
          <w:color w:val="FF0000"/>
        </w:rPr>
      </w:pPr>
    </w:p>
    <w:p w:rsidR="00A14B15" w:rsidRDefault="00A14B15" w:rsidP="00A14B15">
      <w:pPr>
        <w:pBdr>
          <w:top w:val="nil"/>
          <w:left w:val="nil"/>
          <w:bottom w:val="nil"/>
          <w:right w:val="nil"/>
          <w:between w:val="nil"/>
        </w:pBdr>
        <w:spacing w:after="300"/>
        <w:rPr>
          <w:rFonts w:ascii="Arial" w:eastAsia="Arial" w:hAnsi="Arial" w:cs="Arial"/>
          <w:b/>
          <w:color w:val="FF0000"/>
        </w:rPr>
      </w:pP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b/>
          <w:color w:val="FF0000"/>
        </w:rPr>
        <w:lastRenderedPageBreak/>
        <w:t>Ratification &amp; communication</w:t>
      </w:r>
    </w:p>
    <w:p w:rsidR="00A14B15" w:rsidRDefault="00A14B15" w:rsidP="00A14B15">
      <w:pPr>
        <w:pBdr>
          <w:top w:val="nil"/>
          <w:left w:val="nil"/>
          <w:bottom w:val="nil"/>
          <w:right w:val="nil"/>
          <w:between w:val="nil"/>
        </w:pBdr>
        <w:spacing w:after="300"/>
        <w:rPr>
          <w:rFonts w:ascii="Arial" w:eastAsia="Arial" w:hAnsi="Arial" w:cs="Arial"/>
        </w:rPr>
      </w:pPr>
      <w:r>
        <w:rPr>
          <w:rFonts w:ascii="Arial" w:eastAsia="Arial" w:hAnsi="Arial" w:cs="Arial"/>
          <w:color w:val="000000"/>
        </w:rPr>
        <w:t>Ratified at the BoM meeting on</w:t>
      </w:r>
      <w:r>
        <w:rPr>
          <w:rFonts w:ascii="Arial" w:eastAsia="Arial" w:hAnsi="Arial" w:cs="Arial"/>
        </w:rPr>
        <w:t xml:space="preserve"> 12</w:t>
      </w:r>
      <w:r w:rsidRPr="00A14B15">
        <w:rPr>
          <w:rFonts w:ascii="Arial" w:eastAsia="Arial" w:hAnsi="Arial" w:cs="Arial"/>
          <w:vertAlign w:val="superscript"/>
        </w:rPr>
        <w:t>th</w:t>
      </w:r>
      <w:r>
        <w:rPr>
          <w:rFonts w:ascii="Arial" w:eastAsia="Arial" w:hAnsi="Arial" w:cs="Arial"/>
        </w:rPr>
        <w:t xml:space="preserve"> May 2022.</w:t>
      </w: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rPr>
        <w:t>T</w:t>
      </w:r>
      <w:r>
        <w:rPr>
          <w:rFonts w:ascii="Arial" w:eastAsia="Arial" w:hAnsi="Arial" w:cs="Arial"/>
          <w:color w:val="000000"/>
        </w:rPr>
        <w:t>he ratification was recorded in the minutes of the meeting.</w:t>
      </w: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color w:val="FF0000"/>
        </w:rPr>
        <w:t>Monitoring the implementation of the policy</w:t>
      </w: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color w:val="000000"/>
        </w:rPr>
        <w:t>The implementation of the policy shall be monitored by the principal, staff and the Board of Management</w:t>
      </w: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color w:val="FF0000"/>
        </w:rPr>
        <w:t>Reviewing and evaluating the policy</w:t>
      </w: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color w:val="000000"/>
        </w:rPr>
        <w:t>The policy will be reviewed and evaluated after two years. On-going review and evaluation will take cognisance of changing information or guidelines (e.g. from the Data Protection Commissioner, Department of Education and Skills or TUSLA), legislation and feedback from parents/guardians, students, school staff and others. The policy will be revised as necessary in the light of such review and evaluation and within the framework of school planning</w:t>
      </w:r>
    </w:p>
    <w:p w:rsidR="00A14B15" w:rsidRDefault="00A14B15" w:rsidP="00A14B15">
      <w:pPr>
        <w:pBdr>
          <w:top w:val="nil"/>
          <w:left w:val="nil"/>
          <w:bottom w:val="nil"/>
          <w:right w:val="nil"/>
          <w:between w:val="nil"/>
        </w:pBdr>
        <w:spacing w:after="300"/>
        <w:rPr>
          <w:rFonts w:ascii="Arial" w:eastAsia="Arial" w:hAnsi="Arial" w:cs="Arial"/>
          <w:color w:val="000000"/>
        </w:rPr>
      </w:pPr>
    </w:p>
    <w:p w:rsidR="00A14B15" w:rsidRDefault="00A14B15" w:rsidP="00A14B15">
      <w:pPr>
        <w:pBdr>
          <w:top w:val="nil"/>
          <w:left w:val="nil"/>
          <w:bottom w:val="nil"/>
          <w:right w:val="nil"/>
          <w:between w:val="nil"/>
        </w:pBdr>
        <w:spacing w:after="300"/>
        <w:rPr>
          <w:rFonts w:ascii="Arial" w:eastAsia="Arial" w:hAnsi="Arial" w:cs="Arial"/>
          <w:color w:val="000000"/>
        </w:rPr>
      </w:pPr>
    </w:p>
    <w:p w:rsidR="00A14B15" w:rsidRDefault="00A14B15" w:rsidP="00A14B15">
      <w:pPr>
        <w:pBdr>
          <w:top w:val="nil"/>
          <w:left w:val="nil"/>
          <w:bottom w:val="nil"/>
          <w:right w:val="nil"/>
          <w:between w:val="nil"/>
        </w:pBdr>
        <w:spacing w:after="300"/>
        <w:rPr>
          <w:rFonts w:ascii="Arial" w:eastAsia="Arial" w:hAnsi="Arial" w:cs="Arial"/>
          <w:color w:val="000000"/>
        </w:rPr>
      </w:pPr>
      <w:r>
        <w:rPr>
          <w:rFonts w:ascii="Arial" w:eastAsia="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3" o:title=""/>
            <o:lock v:ext="edit" ungrouping="t" rotation="t" cropping="t" verticies="t" text="t" grouping="t"/>
            <o:signatureline v:ext="edit" id="{8BBF367E-E41A-428B-975F-3CC4C96341BC}" provid="{00000000-0000-0000-0000-000000000000}" o:suggestedsigner="Fr Michael Fitzgerald" o:suggestedsigner2="Chairperson BOM" issignatureline="t"/>
          </v:shape>
        </w:pict>
      </w:r>
      <w:r>
        <w:rPr>
          <w:rFonts w:ascii="Arial" w:eastAsia="Arial" w:hAnsi="Arial" w:cs="Arial"/>
          <w:color w:val="000000"/>
        </w:rPr>
        <w:pict>
          <v:shape id="_x0000_i1026" type="#_x0000_t75" alt="Microsoft Office Signature Line..." style="width:192pt;height:96pt">
            <v:imagedata r:id="rId24" o:title=""/>
            <o:lock v:ext="edit" ungrouping="t" rotation="t" cropping="t" verticies="t" text="t" grouping="t"/>
            <o:signatureline v:ext="edit" id="{92858E83-7FD5-49CF-9320-43394E55B579}" provid="{00000000-0000-0000-0000-000000000000}" o:suggestedsigner="Mary Magner" o:suggestedsigner2="Principal / Secretary BOM" issignatureline="t"/>
          </v:shape>
        </w:pict>
      </w:r>
    </w:p>
    <w:p w:rsidR="00A14B15" w:rsidRDefault="00A14B15" w:rsidP="00A14B15">
      <w:pPr>
        <w:pBdr>
          <w:top w:val="nil"/>
          <w:left w:val="nil"/>
          <w:bottom w:val="nil"/>
          <w:right w:val="nil"/>
          <w:between w:val="nil"/>
        </w:pBdr>
        <w:spacing w:after="300"/>
        <w:rPr>
          <w:rFonts w:ascii="Arial" w:eastAsia="Arial" w:hAnsi="Arial" w:cs="Arial"/>
          <w:color w:val="000000"/>
        </w:rPr>
      </w:pPr>
    </w:p>
    <w:p w:rsidR="00A14B15" w:rsidRPr="00A87A08" w:rsidRDefault="00A14B15" w:rsidP="00B05AFF">
      <w:pPr>
        <w:autoSpaceDE w:val="0"/>
        <w:spacing w:after="120"/>
        <w:jc w:val="both"/>
        <w:rPr>
          <w:rFonts w:ascii="Calibri" w:hAnsi="Calibri" w:cs="Calibri"/>
          <w:color w:val="000000"/>
          <w:sz w:val="22"/>
          <w:lang w:eastAsia="en-GB"/>
        </w:rPr>
      </w:pPr>
    </w:p>
    <w:sectPr w:rsidR="00A14B15"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83" w:rsidRDefault="008A4483">
      <w:r>
        <w:separator/>
      </w:r>
    </w:p>
  </w:endnote>
  <w:endnote w:type="continuationSeparator" w:id="0">
    <w:p w:rsidR="008A4483" w:rsidRDefault="008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6" w:rsidRDefault="005C5146" w:rsidP="00731B34">
    <w:pPr>
      <w:pStyle w:val="Header"/>
      <w:tabs>
        <w:tab w:val="clear" w:pos="4320"/>
        <w:tab w:val="clear" w:pos="8640"/>
        <w:tab w:val="right" w:pos="10206"/>
      </w:tabs>
      <w:jc w:val="center"/>
      <w:rPr>
        <w:b/>
        <w:i/>
        <w:color w:val="7F7F7F" w:themeColor="text1" w:themeTint="80"/>
        <w:sz w:val="22"/>
        <w:szCs w:val="20"/>
        <w:lang w:val="en-IE"/>
      </w:rPr>
    </w:pPr>
  </w:p>
  <w:p w:rsidR="005C5146" w:rsidRPr="00731B34" w:rsidRDefault="005C5146" w:rsidP="00731B34">
    <w:pPr>
      <w:pStyle w:val="Header"/>
      <w:tabs>
        <w:tab w:val="clear" w:pos="4320"/>
        <w:tab w:val="clear" w:pos="8640"/>
        <w:tab w:val="right" w:pos="10206"/>
      </w:tabs>
      <w:jc w:val="center"/>
      <w:rPr>
        <w:b/>
        <w:i/>
        <w:color w:val="7F7F7F" w:themeColor="text1" w:themeTint="80"/>
        <w:sz w:val="22"/>
        <w:szCs w:val="20"/>
        <w:lang w:val="en-IE"/>
      </w:rPr>
    </w:pPr>
    <w:r w:rsidRPr="00731B34">
      <w:rPr>
        <w:b/>
        <w:i/>
        <w:color w:val="7F7F7F" w:themeColor="text1" w:themeTint="80"/>
        <w:sz w:val="22"/>
        <w:szCs w:val="20"/>
        <w:lang w:val="en-IE"/>
      </w:rPr>
      <w:t xml:space="preserve">© </w:t>
    </w:r>
    <w:r>
      <w:rPr>
        <w:b/>
        <w:i/>
        <w:color w:val="7F7F7F" w:themeColor="text1" w:themeTint="80"/>
        <w:sz w:val="22"/>
        <w:szCs w:val="20"/>
        <w:lang w:val="en-IE"/>
      </w:rPr>
      <w:t>CPSMA</w:t>
    </w:r>
    <w:r w:rsidRPr="00731B34">
      <w:rPr>
        <w:b/>
        <w:i/>
        <w:color w:val="7F7F7F" w:themeColor="text1" w:themeTint="80"/>
        <w:sz w:val="22"/>
        <w:szCs w:val="20"/>
        <w:lang w:val="en-IE"/>
      </w:rPr>
      <w:t xml:space="preserve">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83" w:rsidRDefault="008A4483">
      <w:r>
        <w:separator/>
      </w:r>
    </w:p>
  </w:footnote>
  <w:footnote w:type="continuationSeparator" w:id="0">
    <w:p w:rsidR="008A4483" w:rsidRDefault="008A4483">
      <w:r>
        <w:continuationSeparator/>
      </w:r>
    </w:p>
  </w:footnote>
  <w:footnote w:id="1">
    <w:p w:rsidR="005C5146" w:rsidRPr="00AC6430" w:rsidRDefault="005C5146"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5C5146" w:rsidRDefault="005C5146"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5C5146" w:rsidRDefault="005C5146">
      <w:pPr>
        <w:pStyle w:val="FootnoteText"/>
      </w:pPr>
      <w:r>
        <w:rPr>
          <w:rStyle w:val="FootnoteReference"/>
        </w:rPr>
        <w:footnoteRef/>
      </w:r>
      <w:r>
        <w:t xml:space="preserve"> GDPR Article 9 sets out the lawful bases that apply to the processing of special categories of personal data.</w:t>
      </w:r>
    </w:p>
  </w:footnote>
  <w:footnote w:id="4">
    <w:p w:rsidR="005C5146" w:rsidRDefault="005C5146"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5C5146" w:rsidRPr="004712F0" w:rsidRDefault="005C5146">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5C5146" w:rsidRPr="0060381C" w:rsidRDefault="005C5146">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5C5146" w:rsidRPr="0022503A" w:rsidRDefault="005C5146"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5C5146" w:rsidRDefault="005C5146" w:rsidP="00F3666F">
      <w:pPr>
        <w:pStyle w:val="FootnoteText"/>
      </w:pPr>
      <w:r>
        <w:rPr>
          <w:rStyle w:val="FootnoteReference"/>
        </w:rPr>
        <w:footnoteRef/>
      </w:r>
      <w:r>
        <w:t xml:space="preserve"> See GDPR Articles 12-23 for a full explanation of subject rights and their application.</w:t>
      </w:r>
    </w:p>
  </w:footnote>
  <w:footnote w:id="9">
    <w:p w:rsidR="005C5146" w:rsidRPr="00141083" w:rsidRDefault="005C5146"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5C5146" w:rsidRPr="00B67415" w:rsidRDefault="005C5146"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5C5146" w:rsidRPr="004D3910" w:rsidRDefault="005C5146"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Safeguarding Statement (iii) Code of Behaviour (iv) Policy on Special Education Needs (vi) Anti-Bullying Policy.</w:t>
      </w:r>
    </w:p>
  </w:footnote>
  <w:footnote w:id="12">
    <w:p w:rsidR="005C5146" w:rsidRPr="009F0265" w:rsidRDefault="005C5146">
      <w:pPr>
        <w:pStyle w:val="FootnoteText"/>
        <w:rPr>
          <w:lang w:val="en-IE"/>
        </w:rPr>
      </w:pPr>
      <w:r>
        <w:rPr>
          <w:rStyle w:val="FootnoteReference"/>
        </w:rPr>
        <w:footnoteRef/>
      </w:r>
      <w:r>
        <w:t xml:space="preserve"> </w:t>
      </w:r>
      <w:r w:rsidRPr="00AD0D24">
        <w:rPr>
          <w:u w:val="single"/>
        </w:rPr>
        <w:t>GDPR Recital 75</w:t>
      </w:r>
      <w:r>
        <w:t xml:space="preserve">: </w:t>
      </w:r>
      <w:r w:rsidRPr="009F0265">
        <w:t xml:space="preserve">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w:t>
      </w:r>
      <w:proofErr w:type="spellStart"/>
      <w:r w:rsidRPr="009F0265">
        <w:t>pseudonymisation</w:t>
      </w:r>
      <w:proofErr w:type="spellEnd"/>
      <w:r w:rsidRPr="009F0265">
        <w:t>,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5C5146" w:rsidRPr="003970C7" w:rsidRDefault="005C5146"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5C5146" w:rsidRPr="00F27C0F" w:rsidRDefault="005C5146">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5C5146" w:rsidRDefault="005C5146"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5C5146" w:rsidRDefault="005C5146"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5C5146" w:rsidRDefault="005C5146"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5C5146" w:rsidRDefault="005C5146"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5C5146" w:rsidRPr="00831BE2" w:rsidRDefault="005C5146" w:rsidP="008C50EA">
      <w:pPr>
        <w:pStyle w:val="FootnoteText"/>
        <w:rPr>
          <w:lang w:val="en-IE"/>
        </w:rPr>
      </w:pPr>
      <w:r>
        <w:rPr>
          <w:rStyle w:val="FootnoteReference"/>
        </w:rPr>
        <w:footnoteRef/>
      </w:r>
      <w:r>
        <w:t xml:space="preserve"> </w:t>
      </w:r>
      <w:r w:rsidRPr="00831BE2">
        <w:t>GDPR Articles 13 (or 14)</w:t>
      </w:r>
    </w:p>
  </w:footnote>
  <w:footnote w:id="20">
    <w:p w:rsidR="005C5146" w:rsidRPr="00AC6430" w:rsidRDefault="005C5146"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5C5146" w:rsidRPr="00055ED3" w:rsidRDefault="005C5146"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5C5146" w:rsidRDefault="005C5146"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5C5146" w:rsidRDefault="005C5146"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5C5146" w:rsidRDefault="005C5146"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5C5146" w:rsidRPr="002D32B6" w:rsidRDefault="005C5146">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5C5146" w:rsidRPr="0073258F" w:rsidRDefault="005C5146"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5C5146" w:rsidRPr="00CB6119" w:rsidRDefault="005C5146">
      <w:pPr>
        <w:pStyle w:val="FootnoteText"/>
        <w:rPr>
          <w:lang w:val="en-IE"/>
        </w:rPr>
      </w:pPr>
      <w:r>
        <w:rPr>
          <w:rStyle w:val="FootnoteReference"/>
        </w:rPr>
        <w:footnoteRef/>
      </w:r>
      <w:r>
        <w:t xml:space="preserve"> </w:t>
      </w:r>
      <w:r w:rsidRPr="00753258">
        <w:t xml:space="preserve">The likelihood and severity of the risk to the rights and freedoms of the data subject should be determined by reference to the nature, scope, context and purposes of the processing. Risk should be evaluated on the basis of an objective </w:t>
      </w:r>
      <w:proofErr w:type="gramStart"/>
      <w:r w:rsidRPr="00753258">
        <w:t>assessment,</w:t>
      </w:r>
      <w:proofErr w:type="gramEnd"/>
      <w:r w:rsidRPr="00753258">
        <w:t xml:space="preserve"> by which it is established whether data processing operations involve a risk or a high ris</w:t>
      </w:r>
      <w:r>
        <w:t>k (GDPR Recital 76).</w:t>
      </w:r>
    </w:p>
  </w:footnote>
  <w:footnote w:id="28">
    <w:p w:rsidR="005C5146" w:rsidRPr="00CD0774" w:rsidRDefault="005C5146">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5C5146" w:rsidRPr="00B2760D" w:rsidRDefault="005C5146"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 xml:space="preserve">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w:t>
      </w:r>
      <w:proofErr w:type="gramStart"/>
      <w:r w:rsidRPr="00E232D2">
        <w:t>However</w:t>
      </w:r>
      <w:proofErr w:type="gramEnd"/>
      <w:r w:rsidRPr="00E232D2">
        <w:t xml:space="preserve"> the DES advises that it does not use individual data, but rather aggregated data is grouped together for these purposes.</w:t>
      </w:r>
    </w:p>
  </w:footnote>
  <w:footnote w:id="30">
    <w:p w:rsidR="005C5146" w:rsidRPr="00E232D2" w:rsidRDefault="005C5146">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5C5146" w:rsidRPr="003D051E" w:rsidRDefault="005C5146"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5C5146" w:rsidRPr="00B21986" w:rsidRDefault="005C5146"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5C5146" w:rsidRPr="00972D44" w:rsidRDefault="005C5146"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5C5146" w:rsidRPr="008424DC" w:rsidRDefault="005C5146"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proofErr w:type="gramStart"/>
      <w:r>
        <w:t>However</w:t>
      </w:r>
      <w:proofErr w:type="gramEnd"/>
      <w:r>
        <w:t xml:space="preserve">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5C5146" w:rsidRPr="00DC01D8" w:rsidRDefault="005C5146"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5C5146" w:rsidRPr="00D92141" w:rsidRDefault="005C5146"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5C5146" w:rsidRPr="00F5793D" w:rsidRDefault="005C5146"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5C5146" w:rsidRPr="00B21986" w:rsidRDefault="005C5146"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5C5146" w:rsidRPr="00062D72" w:rsidRDefault="005C5146"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6" w:rsidRPr="007C508D" w:rsidRDefault="005C5146"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3453BE"/>
    <w:multiLevelType w:val="multilevel"/>
    <w:tmpl w:val="EA8C7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9"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4"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5"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0"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1"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2"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3"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4"/>
  </w:num>
  <w:num w:numId="3">
    <w:abstractNumId w:val="26"/>
  </w:num>
  <w:num w:numId="4">
    <w:abstractNumId w:val="14"/>
  </w:num>
  <w:num w:numId="5">
    <w:abstractNumId w:val="17"/>
  </w:num>
  <w:num w:numId="6">
    <w:abstractNumId w:val="19"/>
  </w:num>
  <w:num w:numId="7">
    <w:abstractNumId w:val="11"/>
  </w:num>
  <w:num w:numId="8">
    <w:abstractNumId w:val="21"/>
  </w:num>
  <w:num w:numId="9">
    <w:abstractNumId w:val="8"/>
  </w:num>
  <w:num w:numId="10">
    <w:abstractNumId w:val="18"/>
  </w:num>
  <w:num w:numId="11">
    <w:abstractNumId w:val="10"/>
  </w:num>
  <w:num w:numId="12">
    <w:abstractNumId w:val="16"/>
  </w:num>
  <w:num w:numId="13">
    <w:abstractNumId w:val="4"/>
  </w:num>
  <w:num w:numId="14">
    <w:abstractNumId w:val="22"/>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20"/>
  </w:num>
  <w:num w:numId="25">
    <w:abstractNumId w:val="1"/>
  </w:num>
  <w:num w:numId="26">
    <w:abstractNumId w:val="6"/>
  </w:num>
  <w:num w:numId="27">
    <w:abstractNumId w:val="15"/>
  </w:num>
  <w:num w:numId="28">
    <w:abstractNumId w:val="2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9"/>
  </w:num>
  <w:num w:numId="37">
    <w:abstractNumId w:val="2"/>
  </w:num>
  <w:num w:numId="38">
    <w:abstractNumId w:val="7"/>
  </w:num>
  <w:num w:numId="39">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CFE"/>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1F"/>
    <w:rsid w:val="0078706B"/>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4483"/>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14B1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25EB"/>
    <w:rsid w:val="00BA3152"/>
    <w:rsid w:val="00BA539B"/>
    <w:rsid w:val="00BA7E47"/>
    <w:rsid w:val="00BB77DB"/>
    <w:rsid w:val="00BC1569"/>
    <w:rsid w:val="00BC4DDB"/>
    <w:rsid w:val="00BC6B2E"/>
    <w:rsid w:val="00BD3AE6"/>
    <w:rsid w:val="00BD3FE3"/>
    <w:rsid w:val="00BE0A6B"/>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37E1"/>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0F68CD"/>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dpr-info.eu/" TargetMode="External"/><Relationship Id="rId18" Type="http://schemas.openxmlformats.org/officeDocument/2006/relationships/hyperlink" Target="https://edpb.europ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sc.gov.ie/" TargetMode="External"/><Relationship Id="rId7" Type="http://schemas.openxmlformats.org/officeDocument/2006/relationships/endnotes" Target="endnotes.xml"/><Relationship Id="rId12" Type="http://schemas.openxmlformats.org/officeDocument/2006/relationships/hyperlink" Target="https://eur-lex.europa.eu/eli/reg/2016/679/oj" TargetMode="External"/><Relationship Id="rId17" Type="http://schemas.openxmlformats.org/officeDocument/2006/relationships/hyperlink" Target="https://forms.dataprotection.ie/report-a-breach-of-personal-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protection.ie/" TargetMode="External"/><Relationship Id="rId20" Type="http://schemas.openxmlformats.org/officeDocument/2006/relationships/hyperlink" Target="https://www.pdsttechnologyineduca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8/act/7/enacted/en/html"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dataprotectionschools.ie/en/" TargetMode="Externa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s://edpb.europa.eu/our-work-tools/general-guidance/gdpr-guidelines-recommendations-best-practic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pr4schools.ie/" TargetMode="External"/><Relationship Id="rId22" Type="http://schemas.openxmlformats.org/officeDocument/2006/relationships/hyperlink" Target="https://www.ncsc.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E792-21D0-4016-998B-A7C38B26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10550</Words>
  <Characters>60136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70545</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Admin</cp:lastModifiedBy>
  <cp:revision>5</cp:revision>
  <cp:lastPrinted>2019-02-25T15:12:00Z</cp:lastPrinted>
  <dcterms:created xsi:type="dcterms:W3CDTF">2022-05-11T13:11:00Z</dcterms:created>
  <dcterms:modified xsi:type="dcterms:W3CDTF">2022-05-11T13:24:00Z</dcterms:modified>
</cp:coreProperties>
</file>